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F2" w:rsidRPr="00DF652B" w:rsidRDefault="006069F2" w:rsidP="006E72A8">
      <w:pPr>
        <w:ind w:right="567"/>
        <w:jc w:val="right"/>
        <w:rPr>
          <w:rFonts w:ascii="Calibri" w:hAnsi="Calibri" w:cs="Calibri"/>
          <w:sz w:val="22"/>
          <w:szCs w:val="22"/>
        </w:rPr>
      </w:pPr>
      <w:bookmarkStart w:id="0" w:name="_GoBack"/>
    </w:p>
    <w:p w:rsidR="009142A8" w:rsidRDefault="001B4789" w:rsidP="006E72A8">
      <w:pPr>
        <w:spacing w:line="192" w:lineRule="auto"/>
        <w:ind w:left="851" w:right="567"/>
        <w:rPr>
          <w:rFonts w:ascii="Calibri" w:hAnsi="Calibri" w:cs="Calibri"/>
          <w:sz w:val="48"/>
          <w:szCs w:val="48"/>
        </w:rPr>
      </w:pPr>
      <w:r>
        <w:rPr>
          <w:rFonts w:ascii="Calibri" w:hAnsi="Calibri" w:cs="Calibri"/>
          <w:sz w:val="48"/>
          <w:szCs w:val="48"/>
        </w:rPr>
        <w:t>A</w:t>
      </w:r>
      <w:r>
        <w:rPr>
          <w:rFonts w:ascii="Calibri" w:hAnsi="Calibri" w:cs="Calibri"/>
          <w:sz w:val="48"/>
          <w:szCs w:val="48"/>
        </w:rPr>
        <w:t xml:space="preserve"> </w:t>
      </w:r>
      <w:r w:rsidR="00F34581" w:rsidRPr="001B4789">
        <w:rPr>
          <w:rFonts w:ascii="Calibri" w:hAnsi="Calibri" w:cs="Calibri"/>
          <w:i/>
          <w:sz w:val="48"/>
          <w:szCs w:val="48"/>
        </w:rPr>
        <w:t>first</w:t>
      </w:r>
      <w:r w:rsidR="00027C6D">
        <w:rPr>
          <w:rFonts w:ascii="Calibri" w:hAnsi="Calibri" w:cs="Calibri"/>
          <w:sz w:val="48"/>
          <w:szCs w:val="48"/>
        </w:rPr>
        <w:t xml:space="preserve"> step towards meritocracy </w:t>
      </w:r>
    </w:p>
    <w:p w:rsidR="006069F2" w:rsidRPr="00C1247C" w:rsidRDefault="006069F2" w:rsidP="00C1247C">
      <w:pPr>
        <w:ind w:left="851" w:right="567"/>
        <w:rPr>
          <w:rFonts w:ascii="Calibri" w:hAnsi="Calibri" w:cs="Calibri"/>
          <w:sz w:val="28"/>
          <w:szCs w:val="28"/>
        </w:rPr>
      </w:pPr>
      <w:r w:rsidRPr="00C1247C">
        <w:rPr>
          <w:rFonts w:ascii="Calibri" w:hAnsi="Calibri" w:cs="Calibri"/>
          <w:sz w:val="28"/>
          <w:szCs w:val="28"/>
        </w:rPr>
        <w:t xml:space="preserve">European Women’s Lobby </w:t>
      </w:r>
      <w:r w:rsidR="00D7319A">
        <w:rPr>
          <w:rFonts w:ascii="Calibri" w:hAnsi="Calibri" w:cs="Calibri"/>
          <w:sz w:val="28"/>
          <w:szCs w:val="28"/>
        </w:rPr>
        <w:t xml:space="preserve">welcomes Commission’s legislative proposal for greater gender balance on boards of administration and </w:t>
      </w:r>
      <w:r w:rsidRPr="00C1247C">
        <w:rPr>
          <w:rFonts w:ascii="Calibri" w:hAnsi="Calibri" w:cs="Calibri"/>
          <w:sz w:val="28"/>
          <w:szCs w:val="28"/>
        </w:rPr>
        <w:t xml:space="preserve">calls </w:t>
      </w:r>
      <w:r w:rsidR="00D01234">
        <w:rPr>
          <w:rFonts w:ascii="Calibri" w:hAnsi="Calibri" w:cs="Calibri"/>
          <w:sz w:val="28"/>
          <w:szCs w:val="28"/>
        </w:rPr>
        <w:t xml:space="preserve">on </w:t>
      </w:r>
      <w:r w:rsidR="00C959F7">
        <w:rPr>
          <w:rFonts w:ascii="Calibri" w:hAnsi="Calibri" w:cs="Calibri"/>
          <w:sz w:val="28"/>
          <w:szCs w:val="28"/>
        </w:rPr>
        <w:t>EU legislators</w:t>
      </w:r>
      <w:r w:rsidR="00D01234">
        <w:rPr>
          <w:rFonts w:ascii="Calibri" w:hAnsi="Calibri" w:cs="Calibri"/>
          <w:sz w:val="28"/>
          <w:szCs w:val="28"/>
        </w:rPr>
        <w:t xml:space="preserve"> to </w:t>
      </w:r>
      <w:r w:rsidR="004C57B4">
        <w:rPr>
          <w:rFonts w:ascii="Calibri" w:hAnsi="Calibri" w:cs="Calibri"/>
          <w:sz w:val="28"/>
          <w:szCs w:val="28"/>
        </w:rPr>
        <w:t>strengthen text</w:t>
      </w:r>
    </w:p>
    <w:p w:rsidR="006069F2" w:rsidRDefault="006069F2" w:rsidP="006E72A8">
      <w:pPr>
        <w:ind w:left="851" w:right="567"/>
        <w:rPr>
          <w:rFonts w:ascii="Calibri" w:hAnsi="Calibri" w:cs="Calibri"/>
          <w:sz w:val="28"/>
          <w:szCs w:val="28"/>
        </w:rPr>
      </w:pPr>
    </w:p>
    <w:p w:rsidR="00C959F7" w:rsidRDefault="009E4A78" w:rsidP="00C959F7">
      <w:pPr>
        <w:ind w:left="851" w:right="567"/>
        <w:jc w:val="both"/>
        <w:rPr>
          <w:rFonts w:ascii="Calibri" w:hAnsi="Calibri" w:cs="Calibri"/>
          <w:sz w:val="22"/>
          <w:szCs w:val="22"/>
        </w:rPr>
      </w:pPr>
      <w:r w:rsidRPr="009E4A78">
        <w:rPr>
          <w:rFonts w:ascii="Calibri" w:hAnsi="Calibri" w:cs="Calibri"/>
          <w:b/>
          <w:sz w:val="22"/>
          <w:szCs w:val="22"/>
        </w:rPr>
        <w:t>[</w:t>
      </w:r>
      <w:r w:rsidR="006069F2" w:rsidRPr="009E4A78">
        <w:rPr>
          <w:rFonts w:ascii="Calibri" w:hAnsi="Calibri" w:cs="Calibri"/>
          <w:b/>
          <w:sz w:val="22"/>
          <w:szCs w:val="22"/>
        </w:rPr>
        <w:t xml:space="preserve">Brussels, </w:t>
      </w:r>
      <w:r w:rsidR="009142A8">
        <w:rPr>
          <w:rFonts w:ascii="Calibri" w:hAnsi="Calibri" w:cs="Calibri"/>
          <w:b/>
          <w:sz w:val="22"/>
          <w:szCs w:val="22"/>
        </w:rPr>
        <w:t>14 November</w:t>
      </w:r>
      <w:r w:rsidRPr="009E4A78">
        <w:rPr>
          <w:rFonts w:ascii="Calibri" w:hAnsi="Calibri" w:cs="Calibri"/>
          <w:b/>
          <w:sz w:val="22"/>
          <w:szCs w:val="22"/>
        </w:rPr>
        <w:t xml:space="preserve"> 2012]</w:t>
      </w:r>
      <w:r>
        <w:rPr>
          <w:rFonts w:ascii="Calibri" w:hAnsi="Calibri" w:cs="Calibri"/>
          <w:sz w:val="22"/>
          <w:szCs w:val="22"/>
        </w:rPr>
        <w:t xml:space="preserve"> </w:t>
      </w:r>
      <w:r w:rsidR="009142A8">
        <w:rPr>
          <w:rFonts w:ascii="Calibri" w:hAnsi="Calibri" w:cs="Calibri"/>
          <w:sz w:val="22"/>
          <w:szCs w:val="22"/>
        </w:rPr>
        <w:t xml:space="preserve">At present, </w:t>
      </w:r>
      <w:r w:rsidR="00C959F7">
        <w:rPr>
          <w:rFonts w:ascii="Calibri" w:hAnsi="Calibri" w:cs="Calibri"/>
          <w:sz w:val="22"/>
          <w:szCs w:val="22"/>
        </w:rPr>
        <w:t>more than</w:t>
      </w:r>
      <w:r w:rsidR="009142A8">
        <w:rPr>
          <w:rFonts w:ascii="Calibri" w:hAnsi="Calibri" w:cs="Calibri"/>
          <w:sz w:val="22"/>
          <w:szCs w:val="22"/>
        </w:rPr>
        <w:t xml:space="preserve"> 85% of corporate board seats are effectively reserved for men. </w:t>
      </w:r>
      <w:r w:rsidR="00C959F7">
        <w:rPr>
          <w:rFonts w:ascii="Calibri" w:hAnsi="Calibri" w:cs="Calibri"/>
          <w:sz w:val="22"/>
          <w:szCs w:val="22"/>
        </w:rPr>
        <w:t xml:space="preserve">Judging by the reactions to </w:t>
      </w:r>
      <w:r w:rsidR="00501974">
        <w:rPr>
          <w:rFonts w:ascii="Calibri" w:hAnsi="Calibri" w:cs="Calibri"/>
          <w:sz w:val="22"/>
          <w:szCs w:val="22"/>
        </w:rPr>
        <w:t>the announcement today of draft</w:t>
      </w:r>
      <w:r w:rsidR="00C959F7">
        <w:rPr>
          <w:rFonts w:ascii="Calibri" w:hAnsi="Calibri" w:cs="Calibri"/>
          <w:sz w:val="22"/>
          <w:szCs w:val="22"/>
        </w:rPr>
        <w:t xml:space="preserve"> EU legislation to tackle this cosy state of affairs for the privileged few</w:t>
      </w:r>
      <w:r w:rsidR="009142A8">
        <w:rPr>
          <w:rFonts w:ascii="Calibri" w:hAnsi="Calibri" w:cs="Calibri"/>
          <w:sz w:val="22"/>
          <w:szCs w:val="22"/>
        </w:rPr>
        <w:t>, ensuring women candidates with equal qualification</w:t>
      </w:r>
      <w:r w:rsidR="00C959F7">
        <w:rPr>
          <w:rFonts w:ascii="Calibri" w:hAnsi="Calibri" w:cs="Calibri"/>
          <w:sz w:val="22"/>
          <w:szCs w:val="22"/>
        </w:rPr>
        <w:t xml:space="preserve">s and experience are given a fair chance at landing such positions would undermine meritocracy... The European Women’s Lobby </w:t>
      </w:r>
      <w:r w:rsidR="00501974">
        <w:rPr>
          <w:rFonts w:ascii="Calibri" w:hAnsi="Calibri" w:cs="Calibri"/>
          <w:sz w:val="22"/>
          <w:szCs w:val="22"/>
        </w:rPr>
        <w:t xml:space="preserve">(EWL) </w:t>
      </w:r>
      <w:r w:rsidR="00C959F7">
        <w:rPr>
          <w:rFonts w:ascii="Calibri" w:hAnsi="Calibri" w:cs="Calibri"/>
          <w:sz w:val="22"/>
          <w:szCs w:val="22"/>
        </w:rPr>
        <w:t xml:space="preserve">begs to differ. </w:t>
      </w:r>
    </w:p>
    <w:p w:rsidR="00C959F7" w:rsidRDefault="00C959F7" w:rsidP="00C959F7">
      <w:pPr>
        <w:ind w:left="851" w:right="567"/>
        <w:jc w:val="both"/>
        <w:rPr>
          <w:rFonts w:ascii="Calibri" w:hAnsi="Calibri" w:cs="Calibri"/>
          <w:sz w:val="22"/>
          <w:szCs w:val="22"/>
        </w:rPr>
      </w:pPr>
    </w:p>
    <w:p w:rsidR="00501974" w:rsidRDefault="00501974" w:rsidP="00501974">
      <w:pPr>
        <w:ind w:left="851" w:right="567"/>
        <w:jc w:val="both"/>
        <w:rPr>
          <w:rFonts w:ascii="Calibri" w:hAnsi="Calibri" w:cs="Calibri"/>
          <w:sz w:val="22"/>
          <w:szCs w:val="22"/>
        </w:rPr>
      </w:pPr>
      <w:r>
        <w:rPr>
          <w:rFonts w:ascii="Calibri" w:hAnsi="Calibri" w:cs="Calibri"/>
          <w:sz w:val="22"/>
          <w:szCs w:val="22"/>
        </w:rPr>
        <w:t xml:space="preserve">The EWL welcomes the first </w:t>
      </w:r>
      <w:r w:rsidR="00F34581">
        <w:rPr>
          <w:rFonts w:ascii="Calibri" w:hAnsi="Calibri" w:cs="Calibri"/>
          <w:sz w:val="22"/>
          <w:szCs w:val="22"/>
        </w:rPr>
        <w:t xml:space="preserve">European </w:t>
      </w:r>
      <w:r>
        <w:rPr>
          <w:rFonts w:ascii="Calibri" w:hAnsi="Calibri" w:cs="Calibri"/>
          <w:sz w:val="22"/>
          <w:szCs w:val="22"/>
        </w:rPr>
        <w:t xml:space="preserve">legislative proposal to tackle discrimination and inequality at the highest levels of corporate </w:t>
      </w:r>
      <w:r w:rsidR="00F34581">
        <w:rPr>
          <w:rFonts w:ascii="Calibri" w:hAnsi="Calibri" w:cs="Calibri"/>
          <w:sz w:val="22"/>
          <w:szCs w:val="22"/>
        </w:rPr>
        <w:t>decision-making</w:t>
      </w:r>
      <w:r>
        <w:rPr>
          <w:rFonts w:ascii="Calibri" w:hAnsi="Calibri" w:cs="Calibri"/>
          <w:sz w:val="22"/>
          <w:szCs w:val="22"/>
        </w:rPr>
        <w:t>. The draft Directive comes at a time of frustration with stagnating levels of female representation on corporate boards, patent failure of self-regulation initiatives and disillusionment with the economic benefits of “business as usual”.</w:t>
      </w:r>
    </w:p>
    <w:p w:rsidR="00501974" w:rsidRDefault="00501974" w:rsidP="00501974">
      <w:pPr>
        <w:ind w:left="851" w:right="567"/>
        <w:jc w:val="both"/>
        <w:rPr>
          <w:rFonts w:ascii="Calibri" w:hAnsi="Calibri" w:cs="Calibri"/>
          <w:sz w:val="22"/>
          <w:szCs w:val="22"/>
        </w:rPr>
      </w:pPr>
    </w:p>
    <w:p w:rsidR="002E413C" w:rsidRPr="002E413C" w:rsidRDefault="002E413C" w:rsidP="00C959F7">
      <w:pPr>
        <w:ind w:left="851" w:right="567"/>
        <w:jc w:val="both"/>
        <w:rPr>
          <w:rFonts w:ascii="Calibri" w:hAnsi="Calibri" w:cs="Calibri"/>
          <w:b/>
          <w:sz w:val="22"/>
          <w:szCs w:val="22"/>
          <w:u w:val="single"/>
        </w:rPr>
      </w:pPr>
      <w:r w:rsidRPr="002E413C">
        <w:rPr>
          <w:rFonts w:ascii="Calibri" w:hAnsi="Calibri" w:cs="Calibri"/>
          <w:b/>
          <w:sz w:val="22"/>
          <w:szCs w:val="22"/>
          <w:u w:val="single"/>
        </w:rPr>
        <w:t>The myth of quotas as anti-meritocracy</w:t>
      </w:r>
    </w:p>
    <w:p w:rsidR="002E413C" w:rsidRDefault="002E413C" w:rsidP="00C959F7">
      <w:pPr>
        <w:ind w:left="851" w:right="567"/>
        <w:jc w:val="both"/>
        <w:rPr>
          <w:rFonts w:ascii="Calibri" w:hAnsi="Calibri" w:cs="Calibri"/>
          <w:sz w:val="22"/>
          <w:szCs w:val="22"/>
        </w:rPr>
      </w:pPr>
    </w:p>
    <w:p w:rsidR="00E948AA" w:rsidRDefault="0090397C" w:rsidP="00C959F7">
      <w:pPr>
        <w:ind w:left="851" w:right="567"/>
        <w:jc w:val="both"/>
        <w:rPr>
          <w:rFonts w:ascii="Calibri" w:hAnsi="Calibri" w:cs="Calibri"/>
          <w:sz w:val="22"/>
          <w:szCs w:val="22"/>
        </w:rPr>
      </w:pPr>
      <w:r>
        <w:rPr>
          <w:rFonts w:ascii="Calibri" w:hAnsi="Calibri" w:cs="Calibri"/>
          <w:sz w:val="22"/>
          <w:szCs w:val="22"/>
        </w:rPr>
        <w:t xml:space="preserve">Increasing awareness of the urgency of action has spurred a number of national governments in the EU to implement legislation and put the issue on the European agenda. However, </w:t>
      </w:r>
      <w:r w:rsidR="004E0A20">
        <w:rPr>
          <w:rFonts w:ascii="Calibri" w:hAnsi="Calibri" w:cs="Calibri"/>
          <w:sz w:val="22"/>
          <w:szCs w:val="22"/>
        </w:rPr>
        <w:t xml:space="preserve">popular </w:t>
      </w:r>
      <w:r w:rsidR="000B551A">
        <w:rPr>
          <w:rFonts w:ascii="Calibri" w:hAnsi="Calibri" w:cs="Calibri"/>
          <w:sz w:val="22"/>
          <w:szCs w:val="22"/>
        </w:rPr>
        <w:t>misrepresentations</w:t>
      </w:r>
      <w:r w:rsidR="002E413C">
        <w:rPr>
          <w:rFonts w:ascii="Calibri" w:hAnsi="Calibri" w:cs="Calibri"/>
          <w:sz w:val="22"/>
          <w:szCs w:val="22"/>
        </w:rPr>
        <w:t xml:space="preserve"> continue to abound.</w:t>
      </w:r>
    </w:p>
    <w:p w:rsidR="005B6691" w:rsidRDefault="005B6691" w:rsidP="00C959F7">
      <w:pPr>
        <w:ind w:left="851" w:right="567"/>
        <w:jc w:val="both"/>
        <w:rPr>
          <w:rFonts w:ascii="Calibri" w:hAnsi="Calibri" w:cs="Calibri"/>
          <w:sz w:val="22"/>
          <w:szCs w:val="22"/>
        </w:rPr>
      </w:pPr>
    </w:p>
    <w:p w:rsidR="005B6691" w:rsidRDefault="00E948AA" w:rsidP="00C959F7">
      <w:pPr>
        <w:ind w:left="851" w:right="567"/>
        <w:jc w:val="both"/>
        <w:rPr>
          <w:rFonts w:ascii="Calibri" w:hAnsi="Calibri" w:cs="Calibri"/>
          <w:sz w:val="22"/>
          <w:szCs w:val="22"/>
        </w:rPr>
      </w:pPr>
      <w:r w:rsidRPr="002E413C">
        <w:rPr>
          <w:rFonts w:ascii="Calibri" w:hAnsi="Calibri" w:cs="Calibri"/>
          <w:sz w:val="22"/>
          <w:szCs w:val="22"/>
        </w:rPr>
        <w:t xml:space="preserve">Perhaps the most commonly </w:t>
      </w:r>
      <w:r w:rsidR="004E0A20">
        <w:rPr>
          <w:rFonts w:ascii="Calibri" w:hAnsi="Calibri" w:cs="Calibri"/>
          <w:sz w:val="22"/>
          <w:szCs w:val="22"/>
        </w:rPr>
        <w:t>held mistaken notion</w:t>
      </w:r>
      <w:r w:rsidRPr="002E413C">
        <w:rPr>
          <w:rFonts w:ascii="Calibri" w:hAnsi="Calibri" w:cs="Calibri"/>
          <w:sz w:val="22"/>
          <w:szCs w:val="22"/>
        </w:rPr>
        <w:t xml:space="preserve"> is that quotas undermine meritocracy. In fact,</w:t>
      </w:r>
      <w:r>
        <w:rPr>
          <w:rFonts w:ascii="Calibri" w:hAnsi="Calibri" w:cs="Calibri"/>
          <w:sz w:val="22"/>
          <w:szCs w:val="22"/>
        </w:rPr>
        <w:t xml:space="preserve"> quotas are a structural mechanism designed to </w:t>
      </w:r>
      <w:r w:rsidR="008D1D99">
        <w:rPr>
          <w:rFonts w:ascii="Calibri" w:hAnsi="Calibri" w:cs="Calibri"/>
          <w:sz w:val="22"/>
          <w:szCs w:val="22"/>
        </w:rPr>
        <w:t xml:space="preserve">counteract the variety of practical obstacles competent women face in reaching the top </w:t>
      </w:r>
      <w:r>
        <w:rPr>
          <w:rFonts w:ascii="Calibri" w:hAnsi="Calibri" w:cs="Calibri"/>
          <w:i/>
          <w:sz w:val="22"/>
          <w:szCs w:val="22"/>
        </w:rPr>
        <w:t>on the basis of equal qualification and merit</w:t>
      </w:r>
      <w:r>
        <w:rPr>
          <w:rFonts w:ascii="Calibri" w:hAnsi="Calibri" w:cs="Calibri"/>
          <w:sz w:val="22"/>
          <w:szCs w:val="22"/>
        </w:rPr>
        <w:t>.</w:t>
      </w:r>
      <w:r w:rsidR="00BD0507">
        <w:rPr>
          <w:rFonts w:ascii="Calibri" w:hAnsi="Calibri" w:cs="Calibri"/>
          <w:sz w:val="22"/>
          <w:szCs w:val="22"/>
        </w:rPr>
        <w:t xml:space="preserve"> The initiative aims to ensure that the best candidates attain the highest positions, whether men or women. Whenever a new position </w:t>
      </w:r>
      <w:r w:rsidR="00BD0507" w:rsidRPr="005B6691">
        <w:rPr>
          <w:rFonts w:asciiTheme="minorHAnsi" w:hAnsiTheme="minorHAnsi" w:cstheme="minorHAnsi"/>
          <w:sz w:val="22"/>
          <w:szCs w:val="22"/>
        </w:rPr>
        <w:t xml:space="preserve">becomes available upon on board of administration which is under the 40% target, </w:t>
      </w:r>
      <w:r w:rsidR="005B6691" w:rsidRPr="005B6691">
        <w:rPr>
          <w:rFonts w:asciiTheme="minorHAnsi" w:hAnsiTheme="minorHAnsi" w:cstheme="minorHAnsi"/>
          <w:sz w:val="22"/>
          <w:szCs w:val="22"/>
        </w:rPr>
        <w:t>“</w:t>
      </w:r>
      <w:r w:rsidR="005B6691" w:rsidRPr="005B6691">
        <w:rPr>
          <w:rFonts w:asciiTheme="minorHAnsi" w:hAnsiTheme="minorHAnsi" w:cstheme="minorHAnsi"/>
          <w:noProof/>
          <w:sz w:val="22"/>
          <w:szCs w:val="22"/>
        </w:rPr>
        <w:t xml:space="preserve">priority shall be given to the candidate of the under-represented sex </w:t>
      </w:r>
      <w:r w:rsidR="005B6691" w:rsidRPr="005B6691">
        <w:rPr>
          <w:rFonts w:asciiTheme="minorHAnsi" w:hAnsiTheme="minorHAnsi" w:cstheme="minorHAnsi"/>
          <w:i/>
          <w:noProof/>
          <w:sz w:val="22"/>
          <w:szCs w:val="22"/>
        </w:rPr>
        <w:t xml:space="preserve">if that candidate is equally qualified as a candidate of the other sex in terms of </w:t>
      </w:r>
      <w:r w:rsidR="005B6691" w:rsidRPr="005B6691">
        <w:rPr>
          <w:rFonts w:asciiTheme="minorHAnsi" w:hAnsiTheme="minorHAnsi" w:cstheme="minorHAnsi"/>
          <w:i/>
          <w:noProof/>
          <w:sz w:val="22"/>
          <w:szCs w:val="22"/>
        </w:rPr>
        <w:t>suitability, competence and professional performance</w:t>
      </w:r>
      <w:r w:rsidR="005B6691" w:rsidRPr="005B6691">
        <w:rPr>
          <w:rFonts w:asciiTheme="minorHAnsi" w:hAnsiTheme="minorHAnsi" w:cstheme="minorHAnsi"/>
          <w:noProof/>
          <w:sz w:val="22"/>
          <w:szCs w:val="22"/>
        </w:rPr>
        <w:t>.”</w:t>
      </w:r>
      <w:r w:rsidR="001B4789">
        <w:rPr>
          <w:rFonts w:asciiTheme="minorHAnsi" w:hAnsiTheme="minorHAnsi" w:cstheme="minorHAnsi"/>
          <w:noProof/>
          <w:sz w:val="22"/>
          <w:szCs w:val="22"/>
        </w:rPr>
        <w:t xml:space="preserve"> (Article 4.3)</w:t>
      </w:r>
    </w:p>
    <w:p w:rsidR="00E948AA" w:rsidRDefault="00E948AA" w:rsidP="00C959F7">
      <w:pPr>
        <w:ind w:left="851" w:right="567"/>
        <w:jc w:val="both"/>
        <w:rPr>
          <w:rFonts w:ascii="Calibri" w:hAnsi="Calibri" w:cs="Calibri"/>
          <w:sz w:val="22"/>
          <w:szCs w:val="22"/>
        </w:rPr>
      </w:pPr>
    </w:p>
    <w:p w:rsidR="003E4345" w:rsidRPr="003E4345" w:rsidRDefault="003E4345" w:rsidP="003E4345">
      <w:pPr>
        <w:ind w:left="851" w:right="567"/>
        <w:jc w:val="both"/>
        <w:rPr>
          <w:rFonts w:ascii="Calibri" w:hAnsi="Calibri" w:cs="Calibri"/>
          <w:b/>
          <w:sz w:val="22"/>
          <w:szCs w:val="22"/>
          <w:u w:val="single"/>
        </w:rPr>
      </w:pPr>
      <w:r w:rsidRPr="003E4345">
        <w:rPr>
          <w:rFonts w:ascii="Calibri" w:hAnsi="Calibri" w:cs="Calibri"/>
          <w:b/>
          <w:sz w:val="22"/>
          <w:szCs w:val="22"/>
          <w:u w:val="single"/>
        </w:rPr>
        <w:t>Meritocracy should not be lim</w:t>
      </w:r>
      <w:r w:rsidR="00501974">
        <w:rPr>
          <w:rFonts w:ascii="Calibri" w:hAnsi="Calibri" w:cs="Calibri"/>
          <w:b/>
          <w:sz w:val="22"/>
          <w:szCs w:val="22"/>
          <w:u w:val="single"/>
        </w:rPr>
        <w:t>ited to non-executive positions</w:t>
      </w:r>
    </w:p>
    <w:p w:rsidR="003E4345" w:rsidRPr="000C48AA" w:rsidRDefault="003E4345" w:rsidP="003E4345">
      <w:pPr>
        <w:ind w:left="851" w:right="567"/>
        <w:jc w:val="both"/>
        <w:rPr>
          <w:rFonts w:asciiTheme="minorHAnsi" w:hAnsiTheme="minorHAnsi" w:cstheme="minorHAnsi"/>
          <w:sz w:val="22"/>
          <w:szCs w:val="22"/>
        </w:rPr>
      </w:pPr>
    </w:p>
    <w:p w:rsidR="000C48AA" w:rsidRDefault="005B6691" w:rsidP="000C48AA">
      <w:pPr>
        <w:ind w:left="851" w:right="567"/>
        <w:jc w:val="both"/>
        <w:rPr>
          <w:rFonts w:asciiTheme="minorHAnsi" w:hAnsiTheme="minorHAnsi" w:cstheme="minorHAnsi"/>
          <w:sz w:val="22"/>
          <w:szCs w:val="22"/>
        </w:rPr>
      </w:pPr>
      <w:r w:rsidRPr="000C48AA">
        <w:rPr>
          <w:rFonts w:asciiTheme="minorHAnsi" w:hAnsiTheme="minorHAnsi" w:cstheme="minorHAnsi"/>
          <w:sz w:val="22"/>
          <w:szCs w:val="22"/>
        </w:rPr>
        <w:t xml:space="preserve">The </w:t>
      </w:r>
      <w:r w:rsidR="000C48AA" w:rsidRPr="000C48AA">
        <w:rPr>
          <w:rFonts w:asciiTheme="minorHAnsi" w:hAnsiTheme="minorHAnsi" w:cstheme="minorHAnsi"/>
          <w:sz w:val="22"/>
          <w:szCs w:val="22"/>
        </w:rPr>
        <w:t>EWL strongly supports the introduction of</w:t>
      </w:r>
      <w:r w:rsidRPr="000C48AA">
        <w:rPr>
          <w:rFonts w:asciiTheme="minorHAnsi" w:hAnsiTheme="minorHAnsi" w:cstheme="minorHAnsi"/>
          <w:sz w:val="22"/>
          <w:szCs w:val="22"/>
        </w:rPr>
        <w:t xml:space="preserve"> democratic and meritocratic </w:t>
      </w:r>
      <w:r w:rsidRPr="000C48AA">
        <w:rPr>
          <w:rFonts w:asciiTheme="minorHAnsi" w:hAnsiTheme="minorHAnsi" w:cstheme="minorHAnsi"/>
          <w:sz w:val="22"/>
          <w:szCs w:val="22"/>
        </w:rPr>
        <w:t xml:space="preserve">principles </w:t>
      </w:r>
      <w:r w:rsidR="00F34581">
        <w:rPr>
          <w:rFonts w:asciiTheme="minorHAnsi" w:hAnsiTheme="minorHAnsi" w:cstheme="minorHAnsi"/>
          <w:sz w:val="22"/>
          <w:szCs w:val="22"/>
        </w:rPr>
        <w:t xml:space="preserve">and nomination methods </w:t>
      </w:r>
      <w:r w:rsidR="000C48AA" w:rsidRPr="000C48AA">
        <w:rPr>
          <w:rFonts w:asciiTheme="minorHAnsi" w:hAnsiTheme="minorHAnsi" w:cstheme="minorHAnsi"/>
          <w:sz w:val="22"/>
          <w:szCs w:val="22"/>
        </w:rPr>
        <w:t>to private sector</w:t>
      </w:r>
      <w:r w:rsidR="001B4789">
        <w:rPr>
          <w:rFonts w:asciiTheme="minorHAnsi" w:hAnsiTheme="minorHAnsi" w:cstheme="minorHAnsi"/>
          <w:sz w:val="22"/>
          <w:szCs w:val="22"/>
        </w:rPr>
        <w:t xml:space="preserve"> </w:t>
      </w:r>
      <w:r w:rsidR="001B4789">
        <w:rPr>
          <w:rFonts w:asciiTheme="minorHAnsi" w:hAnsiTheme="minorHAnsi" w:cstheme="minorHAnsi"/>
          <w:sz w:val="22"/>
          <w:szCs w:val="22"/>
        </w:rPr>
        <w:t>decision-making. The application of these</w:t>
      </w:r>
      <w:r w:rsidRPr="000C48AA">
        <w:rPr>
          <w:rFonts w:asciiTheme="minorHAnsi" w:hAnsiTheme="minorHAnsi" w:cstheme="minorHAnsi"/>
          <w:sz w:val="22"/>
          <w:szCs w:val="22"/>
        </w:rPr>
        <w:t xml:space="preserve"> principles </w:t>
      </w:r>
      <w:r w:rsidR="00F34581">
        <w:rPr>
          <w:rFonts w:asciiTheme="minorHAnsi" w:hAnsiTheme="minorHAnsi" w:cstheme="minorHAnsi"/>
          <w:sz w:val="22"/>
          <w:szCs w:val="22"/>
        </w:rPr>
        <w:t xml:space="preserve">could </w:t>
      </w:r>
      <w:r w:rsidR="001B4789" w:rsidRPr="000C48AA">
        <w:rPr>
          <w:rFonts w:asciiTheme="minorHAnsi" w:hAnsiTheme="minorHAnsi" w:cstheme="minorHAnsi"/>
          <w:sz w:val="22"/>
          <w:szCs w:val="22"/>
        </w:rPr>
        <w:t>however</w:t>
      </w:r>
      <w:r w:rsidR="001B4789">
        <w:rPr>
          <w:rFonts w:asciiTheme="minorHAnsi" w:hAnsiTheme="minorHAnsi" w:cstheme="minorHAnsi"/>
          <w:sz w:val="22"/>
          <w:szCs w:val="22"/>
        </w:rPr>
        <w:t xml:space="preserve"> </w:t>
      </w:r>
      <w:r w:rsidR="00F34581">
        <w:rPr>
          <w:rFonts w:asciiTheme="minorHAnsi" w:hAnsiTheme="minorHAnsi" w:cstheme="minorHAnsi"/>
          <w:sz w:val="22"/>
          <w:szCs w:val="22"/>
        </w:rPr>
        <w:t xml:space="preserve">be improved </w:t>
      </w:r>
      <w:r w:rsidRPr="000C48AA">
        <w:rPr>
          <w:rFonts w:asciiTheme="minorHAnsi" w:hAnsiTheme="minorHAnsi" w:cstheme="minorHAnsi"/>
          <w:sz w:val="22"/>
          <w:szCs w:val="22"/>
        </w:rPr>
        <w:t xml:space="preserve">by </w:t>
      </w:r>
      <w:r w:rsidR="00F34581">
        <w:rPr>
          <w:rFonts w:asciiTheme="minorHAnsi" w:hAnsiTheme="minorHAnsi" w:cstheme="minorHAnsi"/>
          <w:sz w:val="22"/>
          <w:szCs w:val="22"/>
        </w:rPr>
        <w:t xml:space="preserve">removing </w:t>
      </w:r>
      <w:r w:rsidRPr="000C48AA">
        <w:rPr>
          <w:rFonts w:asciiTheme="minorHAnsi" w:hAnsiTheme="minorHAnsi" w:cstheme="minorHAnsi"/>
          <w:sz w:val="22"/>
          <w:szCs w:val="22"/>
        </w:rPr>
        <w:t xml:space="preserve">a number of limitations imposed upon </w:t>
      </w:r>
      <w:r w:rsidR="001B4789">
        <w:rPr>
          <w:rFonts w:asciiTheme="minorHAnsi" w:hAnsiTheme="minorHAnsi" w:cstheme="minorHAnsi"/>
          <w:sz w:val="22"/>
          <w:szCs w:val="22"/>
        </w:rPr>
        <w:t>the</w:t>
      </w:r>
      <w:r w:rsidRPr="000C48AA">
        <w:rPr>
          <w:rFonts w:asciiTheme="minorHAnsi" w:hAnsiTheme="minorHAnsi" w:cstheme="minorHAnsi"/>
          <w:sz w:val="22"/>
          <w:szCs w:val="22"/>
        </w:rPr>
        <w:t xml:space="preserve"> </w:t>
      </w:r>
      <w:r w:rsidR="003E4345" w:rsidRPr="000C48AA">
        <w:rPr>
          <w:rFonts w:asciiTheme="minorHAnsi" w:hAnsiTheme="minorHAnsi" w:cstheme="minorHAnsi"/>
          <w:sz w:val="22"/>
          <w:szCs w:val="22"/>
        </w:rPr>
        <w:t xml:space="preserve">foreseen </w:t>
      </w:r>
      <w:r w:rsidRPr="000C48AA">
        <w:rPr>
          <w:rFonts w:asciiTheme="minorHAnsi" w:hAnsiTheme="minorHAnsi" w:cstheme="minorHAnsi"/>
          <w:sz w:val="22"/>
          <w:szCs w:val="22"/>
        </w:rPr>
        <w:t>scope</w:t>
      </w:r>
      <w:r w:rsidR="001B4789">
        <w:rPr>
          <w:rFonts w:asciiTheme="minorHAnsi" w:hAnsiTheme="minorHAnsi" w:cstheme="minorHAnsi"/>
          <w:sz w:val="22"/>
          <w:szCs w:val="22"/>
        </w:rPr>
        <w:t xml:space="preserve"> of the legislation</w:t>
      </w:r>
      <w:r w:rsidR="000C48AA" w:rsidRPr="000C48AA">
        <w:rPr>
          <w:rFonts w:asciiTheme="minorHAnsi" w:hAnsiTheme="minorHAnsi" w:cstheme="minorHAnsi"/>
          <w:sz w:val="22"/>
          <w:szCs w:val="22"/>
        </w:rPr>
        <w:t xml:space="preserve">. The Directive is foreseen to apply for example only to companies with more than 250 employees and a yearly turn-over over more than 50 Billion EUR. More worryingly, an inexplicable provision has been included to limit the scope of </w:t>
      </w:r>
      <w:r w:rsidR="004E0A20">
        <w:rPr>
          <w:rFonts w:asciiTheme="minorHAnsi" w:hAnsiTheme="minorHAnsi" w:cstheme="minorHAnsi"/>
          <w:sz w:val="22"/>
          <w:szCs w:val="22"/>
        </w:rPr>
        <w:t>the legislation to non-executive, i.e. non-decision-making posts. The EWL calls on the Members of the European Parliament to rectify this blatant double-standard</w:t>
      </w:r>
      <w:r w:rsidR="001B4789">
        <w:rPr>
          <w:rFonts w:asciiTheme="minorHAnsi" w:hAnsiTheme="minorHAnsi" w:cstheme="minorHAnsi"/>
          <w:sz w:val="22"/>
          <w:szCs w:val="22"/>
        </w:rPr>
        <w:t xml:space="preserve"> in their first reading of the text</w:t>
      </w:r>
      <w:r w:rsidR="004E0A20">
        <w:rPr>
          <w:rFonts w:asciiTheme="minorHAnsi" w:hAnsiTheme="minorHAnsi" w:cstheme="minorHAnsi"/>
          <w:sz w:val="22"/>
          <w:szCs w:val="22"/>
        </w:rPr>
        <w:t>.</w:t>
      </w:r>
    </w:p>
    <w:p w:rsidR="004E0A20" w:rsidRDefault="004E0A20" w:rsidP="000C48AA">
      <w:pPr>
        <w:ind w:left="851" w:right="567"/>
        <w:jc w:val="both"/>
        <w:rPr>
          <w:rFonts w:asciiTheme="minorHAnsi" w:hAnsiTheme="minorHAnsi" w:cstheme="minorHAnsi"/>
          <w:sz w:val="22"/>
          <w:szCs w:val="22"/>
        </w:rPr>
      </w:pPr>
    </w:p>
    <w:p w:rsidR="004E0A20" w:rsidRPr="004E0A20" w:rsidRDefault="004E0A20" w:rsidP="000C48AA">
      <w:pPr>
        <w:ind w:left="851" w:right="567"/>
        <w:jc w:val="both"/>
        <w:rPr>
          <w:rFonts w:asciiTheme="minorHAnsi" w:hAnsiTheme="minorHAnsi" w:cstheme="minorHAnsi"/>
          <w:b/>
          <w:sz w:val="22"/>
          <w:szCs w:val="22"/>
          <w:u w:val="single"/>
        </w:rPr>
      </w:pPr>
      <w:r w:rsidRPr="004E0A20">
        <w:rPr>
          <w:rFonts w:asciiTheme="minorHAnsi" w:hAnsiTheme="minorHAnsi" w:cstheme="minorHAnsi"/>
          <w:b/>
          <w:sz w:val="22"/>
          <w:szCs w:val="22"/>
          <w:u w:val="single"/>
        </w:rPr>
        <w:t>Sanctions key to enforcement</w:t>
      </w:r>
    </w:p>
    <w:p w:rsidR="004E0A20" w:rsidRDefault="004E0A20" w:rsidP="000C48AA">
      <w:pPr>
        <w:ind w:left="851" w:right="567"/>
        <w:jc w:val="both"/>
        <w:rPr>
          <w:rFonts w:asciiTheme="minorHAnsi" w:hAnsiTheme="minorHAnsi" w:cstheme="minorHAnsi"/>
          <w:sz w:val="22"/>
          <w:szCs w:val="22"/>
        </w:rPr>
      </w:pPr>
    </w:p>
    <w:p w:rsidR="004E0A20" w:rsidRPr="000C48AA" w:rsidRDefault="004E0A20" w:rsidP="001B4789">
      <w:pPr>
        <w:ind w:left="851" w:right="567"/>
        <w:jc w:val="both"/>
        <w:rPr>
          <w:rFonts w:asciiTheme="minorHAnsi" w:hAnsiTheme="minorHAnsi" w:cstheme="minorHAnsi"/>
          <w:sz w:val="22"/>
          <w:szCs w:val="22"/>
        </w:rPr>
      </w:pPr>
      <w:r>
        <w:rPr>
          <w:rFonts w:asciiTheme="minorHAnsi" w:hAnsiTheme="minorHAnsi" w:cstheme="minorHAnsi"/>
          <w:sz w:val="22"/>
          <w:szCs w:val="22"/>
        </w:rPr>
        <w:t xml:space="preserve">Legislation in itself has a normative value, reflecting and promoting the fundamental values of our societies. The real test of any legislation lies </w:t>
      </w:r>
      <w:r w:rsidR="000E301C">
        <w:rPr>
          <w:rFonts w:asciiTheme="minorHAnsi" w:hAnsiTheme="minorHAnsi" w:cstheme="minorHAnsi"/>
          <w:sz w:val="22"/>
          <w:szCs w:val="22"/>
        </w:rPr>
        <w:t xml:space="preserve">however in its implementation. </w:t>
      </w:r>
      <w:r>
        <w:rPr>
          <w:rFonts w:asciiTheme="minorHAnsi" w:hAnsiTheme="minorHAnsi" w:cstheme="minorHAnsi"/>
          <w:sz w:val="22"/>
          <w:szCs w:val="22"/>
        </w:rPr>
        <w:t xml:space="preserve">The proposal </w:t>
      </w:r>
      <w:r w:rsidR="000E301C">
        <w:rPr>
          <w:rFonts w:asciiTheme="minorHAnsi" w:hAnsiTheme="minorHAnsi" w:cstheme="minorHAnsi"/>
          <w:sz w:val="22"/>
          <w:szCs w:val="22"/>
        </w:rPr>
        <w:t>foresees</w:t>
      </w:r>
      <w:r>
        <w:rPr>
          <w:rFonts w:asciiTheme="minorHAnsi" w:hAnsiTheme="minorHAnsi" w:cstheme="minorHAnsi"/>
          <w:sz w:val="22"/>
          <w:szCs w:val="22"/>
        </w:rPr>
        <w:t xml:space="preserve"> “effective, </w:t>
      </w:r>
      <w:r w:rsidRPr="000E301C">
        <w:rPr>
          <w:rFonts w:asciiTheme="minorHAnsi" w:hAnsiTheme="minorHAnsi" w:cstheme="minorHAnsi"/>
          <w:sz w:val="22"/>
          <w:szCs w:val="22"/>
        </w:rPr>
        <w:lastRenderedPageBreak/>
        <w:t xml:space="preserve">proportionate and dissuasive” sanctions in cases of non-compliance. </w:t>
      </w:r>
      <w:r w:rsidR="000E301C">
        <w:rPr>
          <w:rFonts w:asciiTheme="minorHAnsi" w:hAnsiTheme="minorHAnsi" w:cstheme="minorHAnsi"/>
          <w:sz w:val="22"/>
          <w:szCs w:val="22"/>
        </w:rPr>
        <w:t>But t</w:t>
      </w:r>
      <w:r w:rsidRPr="000E301C">
        <w:rPr>
          <w:rFonts w:asciiTheme="minorHAnsi" w:hAnsiTheme="minorHAnsi" w:cstheme="minorHAnsi"/>
          <w:sz w:val="22"/>
          <w:szCs w:val="22"/>
        </w:rPr>
        <w:t xml:space="preserve">he choice of these sanctions is </w:t>
      </w:r>
      <w:r w:rsidR="000E301C" w:rsidRPr="000E301C">
        <w:rPr>
          <w:rFonts w:asciiTheme="minorHAnsi" w:hAnsiTheme="minorHAnsi" w:cstheme="minorHAnsi"/>
          <w:sz w:val="22"/>
          <w:szCs w:val="22"/>
        </w:rPr>
        <w:t xml:space="preserve">left to the discretion of the </w:t>
      </w:r>
      <w:r w:rsidR="000E301C" w:rsidRPr="000E301C">
        <w:rPr>
          <w:rFonts w:asciiTheme="minorHAnsi" w:hAnsiTheme="minorHAnsi" w:cstheme="minorHAnsi"/>
          <w:noProof/>
          <w:sz w:val="22"/>
          <w:szCs w:val="22"/>
        </w:rPr>
        <w:t>Member States</w:t>
      </w:r>
      <w:r w:rsidR="000E301C">
        <w:rPr>
          <w:rFonts w:asciiTheme="minorHAnsi" w:hAnsiTheme="minorHAnsi" w:cstheme="minorHAnsi"/>
          <w:noProof/>
          <w:sz w:val="22"/>
          <w:szCs w:val="22"/>
        </w:rPr>
        <w:t xml:space="preserve">. The EWL calls on </w:t>
      </w:r>
      <w:r w:rsidR="000E301C">
        <w:rPr>
          <w:rFonts w:asciiTheme="minorHAnsi" w:hAnsiTheme="minorHAnsi" w:cstheme="minorHAnsi"/>
          <w:noProof/>
          <w:sz w:val="22"/>
          <w:szCs w:val="22"/>
        </w:rPr>
        <w:t xml:space="preserve">the </w:t>
      </w:r>
      <w:r w:rsidR="000E301C">
        <w:rPr>
          <w:rFonts w:asciiTheme="minorHAnsi" w:hAnsiTheme="minorHAnsi" w:cstheme="minorHAnsi"/>
          <w:noProof/>
          <w:sz w:val="22"/>
          <w:szCs w:val="22"/>
        </w:rPr>
        <w:t xml:space="preserve">national governments to fulfil their commitments and honour their values by giving this legislative proposal </w:t>
      </w:r>
      <w:r w:rsidR="0088667F">
        <w:rPr>
          <w:rFonts w:asciiTheme="minorHAnsi" w:hAnsiTheme="minorHAnsi" w:cstheme="minorHAnsi"/>
          <w:noProof/>
          <w:sz w:val="22"/>
          <w:szCs w:val="22"/>
        </w:rPr>
        <w:t>their full and sincere backing, and thereafter laying down sanctions with the necessary clout to break the glass ceiling once and for all.</w:t>
      </w:r>
    </w:p>
    <w:p w:rsidR="00C959F7" w:rsidRPr="000C48AA" w:rsidRDefault="00C959F7" w:rsidP="00C959F7">
      <w:pPr>
        <w:ind w:left="851" w:right="567"/>
        <w:jc w:val="both"/>
        <w:rPr>
          <w:rFonts w:ascii="Calibri" w:hAnsi="Calibri" w:cs="Calibri"/>
          <w:sz w:val="22"/>
          <w:szCs w:val="22"/>
          <w:lang w:val="en-US"/>
        </w:rPr>
      </w:pPr>
    </w:p>
    <w:p w:rsidR="009E4A78" w:rsidRDefault="009E4A78" w:rsidP="0088667F">
      <w:pPr>
        <w:ind w:right="567"/>
        <w:jc w:val="both"/>
        <w:rPr>
          <w:rFonts w:ascii="Calibri" w:hAnsi="Calibri" w:cs="Calibri"/>
          <w:sz w:val="22"/>
          <w:szCs w:val="22"/>
        </w:rPr>
      </w:pPr>
    </w:p>
    <w:p w:rsidR="009E4A78" w:rsidRPr="009E4A78" w:rsidRDefault="009E4A78" w:rsidP="009E4A78">
      <w:pPr>
        <w:ind w:left="851" w:right="567"/>
        <w:jc w:val="both"/>
        <w:rPr>
          <w:rFonts w:ascii="Calibri" w:hAnsi="Calibri" w:cs="Calibri"/>
          <w:b/>
          <w:sz w:val="22"/>
          <w:szCs w:val="22"/>
        </w:rPr>
      </w:pPr>
      <w:r w:rsidRPr="009E4A78">
        <w:rPr>
          <w:rFonts w:ascii="Calibri" w:hAnsi="Calibri" w:cs="Calibri"/>
          <w:b/>
          <w:sz w:val="22"/>
          <w:szCs w:val="22"/>
        </w:rPr>
        <w:t>More information</w:t>
      </w:r>
    </w:p>
    <w:p w:rsidR="009E4A78" w:rsidRDefault="009E4A78" w:rsidP="009E4A78">
      <w:pPr>
        <w:ind w:left="851" w:right="567"/>
        <w:jc w:val="both"/>
        <w:rPr>
          <w:rFonts w:ascii="Calibri" w:hAnsi="Calibri" w:cs="Calibri"/>
          <w:sz w:val="22"/>
          <w:szCs w:val="22"/>
        </w:rPr>
      </w:pPr>
    </w:p>
    <w:p w:rsidR="009E4A78" w:rsidRDefault="008D1D99" w:rsidP="009E4A78">
      <w:pPr>
        <w:pStyle w:val="ListParagraph"/>
        <w:numPr>
          <w:ilvl w:val="0"/>
          <w:numId w:val="13"/>
        </w:numPr>
        <w:ind w:right="567"/>
        <w:jc w:val="both"/>
      </w:pPr>
      <w:hyperlink r:id="rId9" w:history="1">
        <w:r w:rsidR="009E4A78" w:rsidRPr="009E4A78">
          <w:rPr>
            <w:rStyle w:val="Hyperlink"/>
            <w:rFonts w:cs="Calibri"/>
          </w:rPr>
          <w:t xml:space="preserve">EWL Statement 19 September 2012: </w:t>
        </w:r>
        <w:r w:rsidR="009E4A78" w:rsidRPr="009E4A78">
          <w:rPr>
            <w:rStyle w:val="Hyperlink"/>
          </w:rPr>
          <w:t>Nine countries move to block key EU equality legislation for women on boards</w:t>
        </w:r>
      </w:hyperlink>
      <w:r w:rsidR="009E4A78" w:rsidRPr="009E4A78">
        <w:t xml:space="preserve"> </w:t>
      </w:r>
    </w:p>
    <w:p w:rsidR="009E4A78" w:rsidRDefault="008D1D99" w:rsidP="009E4A78">
      <w:pPr>
        <w:pStyle w:val="ListParagraph"/>
        <w:numPr>
          <w:ilvl w:val="0"/>
          <w:numId w:val="13"/>
        </w:numPr>
        <w:ind w:right="567"/>
        <w:jc w:val="both"/>
      </w:pPr>
      <w:hyperlink r:id="rId10" w:history="1">
        <w:r w:rsidR="009E4A78" w:rsidRPr="009E4A78">
          <w:rPr>
            <w:rStyle w:val="Hyperlink"/>
          </w:rPr>
          <w:t>EWL Press Release 29 February 2012: Accelerating the snail’s pace towards gender balance on corporate boards requires EU Directive, says EWL</w:t>
        </w:r>
      </w:hyperlink>
    </w:p>
    <w:p w:rsidR="009E4A78" w:rsidRPr="009E4A78" w:rsidRDefault="008D1D99" w:rsidP="009E4A78">
      <w:pPr>
        <w:pStyle w:val="ListParagraph"/>
        <w:numPr>
          <w:ilvl w:val="0"/>
          <w:numId w:val="13"/>
        </w:numPr>
        <w:ind w:right="567"/>
        <w:jc w:val="both"/>
      </w:pPr>
      <w:hyperlink r:id="rId11" w:history="1">
        <w:r w:rsidR="009E4A78" w:rsidRPr="009E4A78">
          <w:rPr>
            <w:rStyle w:val="Hyperlink"/>
            <w:rFonts w:cs="Calibri"/>
          </w:rPr>
          <w:t xml:space="preserve">EWL report February 2012: Women on Boards in Europe - From a </w:t>
        </w:r>
        <w:proofErr w:type="gramStart"/>
        <w:r w:rsidR="009E4A78" w:rsidRPr="009E4A78">
          <w:rPr>
            <w:rStyle w:val="Hyperlink"/>
            <w:rFonts w:cs="Calibri"/>
          </w:rPr>
          <w:t>Snail’s</w:t>
        </w:r>
        <w:proofErr w:type="gramEnd"/>
        <w:r w:rsidR="009E4A78" w:rsidRPr="009E4A78">
          <w:rPr>
            <w:rStyle w:val="Hyperlink"/>
            <w:rFonts w:cs="Calibri"/>
          </w:rPr>
          <w:t xml:space="preserve"> Pace to a Giant Leap?</w:t>
        </w:r>
      </w:hyperlink>
    </w:p>
    <w:p w:rsidR="00C10972" w:rsidRDefault="00C10972" w:rsidP="00C1247C">
      <w:pPr>
        <w:ind w:left="851" w:right="567"/>
        <w:jc w:val="both"/>
        <w:rPr>
          <w:rFonts w:ascii="Calibri" w:hAnsi="Calibri" w:cs="Calibri"/>
          <w:sz w:val="22"/>
          <w:szCs w:val="22"/>
        </w:rPr>
      </w:pPr>
    </w:p>
    <w:p w:rsidR="009E4A78" w:rsidRPr="00C7340E" w:rsidRDefault="009E4A78" w:rsidP="009E4A78">
      <w:pPr>
        <w:ind w:left="851" w:right="842"/>
        <w:jc w:val="both"/>
        <w:rPr>
          <w:rFonts w:ascii="Calibri" w:hAnsi="Calibri"/>
          <w:sz w:val="22"/>
          <w:szCs w:val="22"/>
        </w:rPr>
      </w:pPr>
      <w:r w:rsidRPr="00C7340E">
        <w:rPr>
          <w:rFonts w:ascii="Calibri" w:hAnsi="Calibri"/>
          <w:sz w:val="22"/>
          <w:szCs w:val="22"/>
        </w:rPr>
        <w:t>-----------------------------------------------------------</w:t>
      </w:r>
      <w:proofErr w:type="gramStart"/>
      <w:r w:rsidRPr="00C7340E">
        <w:rPr>
          <w:rFonts w:ascii="Calibri" w:hAnsi="Calibri"/>
          <w:sz w:val="22"/>
          <w:szCs w:val="22"/>
        </w:rPr>
        <w:t>ends</w:t>
      </w:r>
      <w:proofErr w:type="gramEnd"/>
      <w:r w:rsidRPr="00C7340E">
        <w:rPr>
          <w:rFonts w:ascii="Calibri" w:hAnsi="Calibri"/>
          <w:sz w:val="22"/>
          <w:szCs w:val="22"/>
        </w:rPr>
        <w:t>-------------------------------------------------------------------</w:t>
      </w:r>
    </w:p>
    <w:p w:rsidR="009E4A78" w:rsidRPr="00C7340E" w:rsidRDefault="009E4A78" w:rsidP="009E4A78">
      <w:pPr>
        <w:ind w:left="851" w:right="842"/>
        <w:jc w:val="both"/>
        <w:rPr>
          <w:rFonts w:ascii="Calibri" w:hAnsi="Calibri" w:cs="Calibri"/>
          <w:sz w:val="22"/>
          <w:szCs w:val="22"/>
        </w:rPr>
      </w:pPr>
      <w:r w:rsidRPr="00C7340E">
        <w:rPr>
          <w:rFonts w:ascii="Calibri" w:hAnsi="Calibri" w:cs="Calibri"/>
          <w:sz w:val="22"/>
          <w:szCs w:val="22"/>
        </w:rPr>
        <w:t xml:space="preserve">For further information, please contact: Ms Leanda Barrington-Leach, EWL Communications and Media Officer, Tel: (32) 02.210.04.27 or </w:t>
      </w:r>
      <w:r w:rsidRPr="00C7340E">
        <w:rPr>
          <w:rFonts w:ascii="Calibri" w:hAnsi="Calibri"/>
          <w:color w:val="000000"/>
          <w:sz w:val="22"/>
          <w:szCs w:val="22"/>
        </w:rPr>
        <w:t xml:space="preserve">(+32) 488 41 94 21, </w:t>
      </w:r>
      <w:hyperlink r:id="rId12" w:history="1">
        <w:r w:rsidRPr="00C7340E">
          <w:rPr>
            <w:rStyle w:val="Hyperlink"/>
            <w:rFonts w:ascii="Calibri" w:hAnsi="Calibri" w:cs="Calibri"/>
            <w:sz w:val="22"/>
            <w:szCs w:val="22"/>
          </w:rPr>
          <w:t>barrington@womenlobby.org</w:t>
        </w:r>
      </w:hyperlink>
      <w:r w:rsidRPr="00C7340E">
        <w:rPr>
          <w:rFonts w:ascii="Calibri" w:hAnsi="Calibri" w:cs="Calibri"/>
          <w:sz w:val="22"/>
          <w:szCs w:val="22"/>
        </w:rPr>
        <w:t xml:space="preserve">, </w:t>
      </w:r>
      <w:hyperlink r:id="rId13" w:history="1">
        <w:r w:rsidRPr="00C7340E">
          <w:rPr>
            <w:rStyle w:val="Hyperlink"/>
            <w:rFonts w:ascii="Calibri" w:hAnsi="Calibri" w:cs="Calibri"/>
            <w:sz w:val="22"/>
            <w:szCs w:val="22"/>
          </w:rPr>
          <w:t>www.womenlobby.org</w:t>
        </w:r>
      </w:hyperlink>
    </w:p>
    <w:p w:rsidR="009E4A78" w:rsidRPr="00C7340E" w:rsidRDefault="009E4A78" w:rsidP="009E4A78">
      <w:pPr>
        <w:ind w:left="851" w:right="842"/>
        <w:jc w:val="both"/>
        <w:rPr>
          <w:rFonts w:ascii="Calibri" w:hAnsi="Calibri" w:cs="Calibri"/>
          <w:sz w:val="22"/>
          <w:szCs w:val="22"/>
        </w:rPr>
      </w:pPr>
    </w:p>
    <w:p w:rsidR="009E4A78" w:rsidRPr="00C7340E" w:rsidRDefault="009E4A78" w:rsidP="009E4A78">
      <w:pPr>
        <w:ind w:left="851" w:right="842"/>
        <w:jc w:val="both"/>
        <w:rPr>
          <w:rFonts w:ascii="Calibri" w:hAnsi="Calibri"/>
          <w:color w:val="000000"/>
          <w:sz w:val="22"/>
          <w:szCs w:val="22"/>
        </w:rPr>
      </w:pPr>
      <w:r w:rsidRPr="00C7340E">
        <w:rPr>
          <w:rFonts w:ascii="Calibri" w:hAnsi="Calibri"/>
          <w:color w:val="000000"/>
          <w:sz w:val="22"/>
          <w:szCs w:val="22"/>
        </w:rPr>
        <w:t>Note to editors:</w:t>
      </w:r>
    </w:p>
    <w:p w:rsidR="009E4A78" w:rsidRPr="00C7340E" w:rsidRDefault="009E4A78" w:rsidP="009E4A78">
      <w:pPr>
        <w:ind w:left="851" w:right="842"/>
        <w:jc w:val="both"/>
        <w:rPr>
          <w:rFonts w:ascii="Calibri" w:hAnsi="Calibri"/>
          <w:color w:val="000000"/>
          <w:sz w:val="22"/>
          <w:szCs w:val="22"/>
        </w:rPr>
      </w:pPr>
    </w:p>
    <w:p w:rsidR="009E4A78" w:rsidRPr="00C7340E" w:rsidRDefault="009E4A78" w:rsidP="009E4A78">
      <w:pPr>
        <w:ind w:left="851" w:right="842"/>
        <w:jc w:val="both"/>
        <w:rPr>
          <w:rFonts w:ascii="Calibri" w:hAnsi="Calibri" w:cs="Calibri"/>
          <w:sz w:val="22"/>
          <w:szCs w:val="22"/>
        </w:rPr>
      </w:pPr>
      <w:r w:rsidRPr="00C7340E">
        <w:rPr>
          <w:rFonts w:ascii="Calibri" w:hAnsi="Calibri"/>
          <w:color w:val="000000"/>
          <w:sz w:val="22"/>
          <w:szCs w:val="22"/>
        </w:rPr>
        <w:t xml:space="preserve">The </w:t>
      </w:r>
      <w:r w:rsidRPr="00C7340E">
        <w:rPr>
          <w:rStyle w:val="Strong"/>
          <w:rFonts w:ascii="Calibri" w:hAnsi="Calibri"/>
          <w:color w:val="000000"/>
          <w:sz w:val="22"/>
          <w:szCs w:val="22"/>
        </w:rPr>
        <w:t>European Women's Lobby</w:t>
      </w:r>
      <w:r w:rsidRPr="00C7340E">
        <w:rPr>
          <w:rFonts w:ascii="Calibri" w:hAnsi="Calibri"/>
          <w:color w:val="000000"/>
          <w:sz w:val="22"/>
          <w:szCs w:val="22"/>
        </w:rPr>
        <w:t xml:space="preserve"> (EWL) is the largest umbrella organisation of women's associations in the European Union (EU), working to promote women's rights and equality between women and men. EWL membership extends to organisations in all 27 EU Member States and three candidate countries, as well as to 20 European-wide organisations, representing a total of more than 2000 associations.</w:t>
      </w:r>
    </w:p>
    <w:p w:rsidR="0031442E" w:rsidRDefault="0031442E" w:rsidP="0031442E">
      <w:pPr>
        <w:ind w:left="851" w:right="567"/>
        <w:jc w:val="both"/>
        <w:rPr>
          <w:rFonts w:ascii="Calibri" w:hAnsi="Calibri" w:cs="Calibri"/>
          <w:sz w:val="22"/>
          <w:szCs w:val="22"/>
        </w:rPr>
      </w:pPr>
    </w:p>
    <w:p w:rsidR="00D01234" w:rsidRDefault="00D01234" w:rsidP="00C1247C">
      <w:pPr>
        <w:ind w:left="851" w:right="567"/>
        <w:jc w:val="both"/>
        <w:rPr>
          <w:rFonts w:ascii="Calibri" w:hAnsi="Calibri" w:cs="Calibri"/>
          <w:sz w:val="22"/>
          <w:szCs w:val="22"/>
        </w:rPr>
      </w:pPr>
    </w:p>
    <w:bookmarkEnd w:id="0"/>
    <w:p w:rsidR="006069F2" w:rsidRPr="0094644F" w:rsidRDefault="006069F2" w:rsidP="0094644F">
      <w:pPr>
        <w:ind w:right="567"/>
        <w:jc w:val="both"/>
        <w:rPr>
          <w:rFonts w:ascii="Calibri" w:hAnsi="Calibri" w:cs="Calibri"/>
          <w:i/>
          <w:sz w:val="22"/>
          <w:szCs w:val="22"/>
          <w:lang w:val="en-US"/>
        </w:rPr>
      </w:pPr>
    </w:p>
    <w:sectPr w:rsidR="006069F2" w:rsidRPr="0094644F" w:rsidSect="000F0CA0">
      <w:headerReference w:type="default" r:id="rId14"/>
      <w:footerReference w:type="default" r:id="rId15"/>
      <w:pgSz w:w="11900" w:h="16840"/>
      <w:pgMar w:top="1440" w:right="284" w:bottom="1440" w:left="284" w:header="28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81" w:rsidRDefault="00F34581">
      <w:r>
        <w:separator/>
      </w:r>
    </w:p>
  </w:endnote>
  <w:endnote w:type="continuationSeparator" w:id="0">
    <w:p w:rsidR="00F34581" w:rsidRDefault="00F3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1" w:rsidRDefault="008D1D99">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7.05pt;height:17.75pt" o:hrpct="0" o:hralign="center" o:hr="t">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81" w:rsidRDefault="00F34581">
      <w:r>
        <w:separator/>
      </w:r>
    </w:p>
  </w:footnote>
  <w:footnote w:type="continuationSeparator" w:id="0">
    <w:p w:rsidR="00F34581" w:rsidRDefault="00F34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1" w:rsidRDefault="00F34581">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2734310</wp:posOffset>
              </wp:positionH>
              <wp:positionV relativeFrom="paragraph">
                <wp:posOffset>534035</wp:posOffset>
              </wp:positionV>
              <wp:extent cx="4330065" cy="714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81" w:rsidRPr="009C0ABF" w:rsidRDefault="00F34581" w:rsidP="00CA14B5">
                          <w:pPr>
                            <w:spacing w:line="192" w:lineRule="auto"/>
                            <w:jc w:val="right"/>
                            <w:rPr>
                              <w:rFonts w:ascii="Calibri" w:hAnsi="Calibri"/>
                              <w:color w:val="FFFFFF"/>
                              <w:sz w:val="96"/>
                              <w:szCs w:val="96"/>
                              <w:lang w:val="en-US"/>
                            </w:rPr>
                          </w:pPr>
                          <w:r>
                            <w:rPr>
                              <w:rFonts w:ascii="Calibri" w:hAnsi="Calibri"/>
                              <w:color w:val="FFFFFF"/>
                              <w:sz w:val="96"/>
                              <w:szCs w:val="96"/>
                              <w:lang w:val="en-US"/>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5.3pt;margin-top:42.05pt;width:340.9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e1swIAALk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" filled="f" stroked="f">
              <v:textbox>
                <w:txbxContent>
                  <w:p w:rsidR="000E301C" w:rsidRPr="009C0ABF" w:rsidRDefault="000E301C" w:rsidP="00CA14B5">
                    <w:pPr>
                      <w:spacing w:line="192" w:lineRule="auto"/>
                      <w:jc w:val="right"/>
                      <w:rPr>
                        <w:rFonts w:ascii="Calibri" w:hAnsi="Calibri"/>
                        <w:color w:val="FFFFFF"/>
                        <w:sz w:val="96"/>
                        <w:szCs w:val="96"/>
                        <w:lang w:val="en-US"/>
                      </w:rPr>
                    </w:pPr>
                    <w:r>
                      <w:rPr>
                        <w:rFonts w:ascii="Calibri" w:hAnsi="Calibri"/>
                        <w:color w:val="FFFFFF"/>
                        <w:sz w:val="96"/>
                        <w:szCs w:val="96"/>
                        <w:lang w:val="en-US"/>
                      </w:rPr>
                      <w:t>PRESS RELEASE</w:t>
                    </w:r>
                  </w:p>
                </w:txbxContent>
              </v:textbox>
            </v:shape>
          </w:pict>
        </mc:Fallback>
      </mc:AlternateContent>
    </w:r>
    <w:r w:rsidR="008D1D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9pt;height:102pt" o:hrpct="0" o:hralign="center" o:hr="t">
          <v:imagedata r:id="rId1" o:title=""/>
        </v:shape>
      </w:pict>
    </w:r>
  </w:p>
  <w:p w:rsidR="00F34581" w:rsidRPr="00F07C50" w:rsidRDefault="00F34581">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3F0"/>
    <w:multiLevelType w:val="hybridMultilevel"/>
    <w:tmpl w:val="5742F9A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10C17FB8"/>
    <w:multiLevelType w:val="hybridMultilevel"/>
    <w:tmpl w:val="211CAF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126432A7"/>
    <w:multiLevelType w:val="hybridMultilevel"/>
    <w:tmpl w:val="C8503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3B13E8"/>
    <w:multiLevelType w:val="hybridMultilevel"/>
    <w:tmpl w:val="AF9C8C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9C7A80"/>
    <w:multiLevelType w:val="hybridMultilevel"/>
    <w:tmpl w:val="BFAA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00CA3"/>
    <w:multiLevelType w:val="multilevel"/>
    <w:tmpl w:val="07A6C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57215A5"/>
    <w:multiLevelType w:val="hybridMultilevel"/>
    <w:tmpl w:val="3D30D31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54BC0084"/>
    <w:multiLevelType w:val="multilevel"/>
    <w:tmpl w:val="D15EA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D8B72E4"/>
    <w:multiLevelType w:val="hybridMultilevel"/>
    <w:tmpl w:val="58C27E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DBD735E"/>
    <w:multiLevelType w:val="hybridMultilevel"/>
    <w:tmpl w:val="4A46E8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0527EC4"/>
    <w:multiLevelType w:val="hybridMultilevel"/>
    <w:tmpl w:val="91BC447C"/>
    <w:lvl w:ilvl="0" w:tplc="F438C936">
      <w:numFmt w:val="bullet"/>
      <w:lvlText w:val="-"/>
      <w:lvlJc w:val="left"/>
      <w:pPr>
        <w:ind w:left="1211" w:hanging="360"/>
      </w:pPr>
      <w:rPr>
        <w:rFonts w:ascii="Calibri" w:eastAsia="Times New Roman" w:hAnsi="Calibri"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nsid w:val="61B5385E"/>
    <w:multiLevelType w:val="hybridMultilevel"/>
    <w:tmpl w:val="7CE27D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4AD65C2"/>
    <w:multiLevelType w:val="hybridMultilevel"/>
    <w:tmpl w:val="267260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9"/>
  </w:num>
  <w:num w:numId="2">
    <w:abstractNumId w:val="2"/>
  </w:num>
  <w:num w:numId="3">
    <w:abstractNumId w:val="2"/>
  </w:num>
  <w:num w:numId="4">
    <w:abstractNumId w:val="3"/>
  </w:num>
  <w:num w:numId="5">
    <w:abstractNumId w:val="8"/>
  </w:num>
  <w:num w:numId="6">
    <w:abstractNumId w:val="1"/>
  </w:num>
  <w:num w:numId="7">
    <w:abstractNumId w:val="11"/>
  </w:num>
  <w:num w:numId="8">
    <w:abstractNumId w:val="4"/>
  </w:num>
  <w:num w:numId="9">
    <w:abstractNumId w:val="0"/>
  </w:num>
  <w:num w:numId="10">
    <w:abstractNumId w:val="7"/>
  </w:num>
  <w:num w:numId="11">
    <w:abstractNumId w:val="5"/>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16"/>
    <w:rsid w:val="00010A16"/>
    <w:rsid w:val="00027C6D"/>
    <w:rsid w:val="0005691A"/>
    <w:rsid w:val="00074F4A"/>
    <w:rsid w:val="000B551A"/>
    <w:rsid w:val="000C48AA"/>
    <w:rsid w:val="000E301C"/>
    <w:rsid w:val="000E5240"/>
    <w:rsid w:val="000F0CA0"/>
    <w:rsid w:val="000F3DA3"/>
    <w:rsid w:val="000F5F3F"/>
    <w:rsid w:val="001368FA"/>
    <w:rsid w:val="0015218A"/>
    <w:rsid w:val="00196D23"/>
    <w:rsid w:val="001A5074"/>
    <w:rsid w:val="001A6D8C"/>
    <w:rsid w:val="001B4789"/>
    <w:rsid w:val="001D6E2D"/>
    <w:rsid w:val="001E303D"/>
    <w:rsid w:val="001F272F"/>
    <w:rsid w:val="002011D9"/>
    <w:rsid w:val="00201926"/>
    <w:rsid w:val="002064D1"/>
    <w:rsid w:val="0022566B"/>
    <w:rsid w:val="002328D3"/>
    <w:rsid w:val="00236F16"/>
    <w:rsid w:val="00243DAC"/>
    <w:rsid w:val="00255A96"/>
    <w:rsid w:val="00256AF6"/>
    <w:rsid w:val="00271A83"/>
    <w:rsid w:val="002855B7"/>
    <w:rsid w:val="002A1EAA"/>
    <w:rsid w:val="002E413C"/>
    <w:rsid w:val="002E5D3E"/>
    <w:rsid w:val="002F1610"/>
    <w:rsid w:val="00302C2B"/>
    <w:rsid w:val="0031442E"/>
    <w:rsid w:val="00360032"/>
    <w:rsid w:val="00365FA7"/>
    <w:rsid w:val="00376AA8"/>
    <w:rsid w:val="00382A0B"/>
    <w:rsid w:val="003835CF"/>
    <w:rsid w:val="00394FC2"/>
    <w:rsid w:val="003A5B2C"/>
    <w:rsid w:val="003B5C30"/>
    <w:rsid w:val="003B7693"/>
    <w:rsid w:val="003D6BAA"/>
    <w:rsid w:val="003E4345"/>
    <w:rsid w:val="003F6EE2"/>
    <w:rsid w:val="00403F2D"/>
    <w:rsid w:val="00406AE1"/>
    <w:rsid w:val="004325D0"/>
    <w:rsid w:val="00442A4F"/>
    <w:rsid w:val="00460D98"/>
    <w:rsid w:val="00480B16"/>
    <w:rsid w:val="00487C68"/>
    <w:rsid w:val="004A60E0"/>
    <w:rsid w:val="004A768C"/>
    <w:rsid w:val="004C57B4"/>
    <w:rsid w:val="004D458D"/>
    <w:rsid w:val="004E0A20"/>
    <w:rsid w:val="004E2CCE"/>
    <w:rsid w:val="004E455A"/>
    <w:rsid w:val="004E5403"/>
    <w:rsid w:val="00501974"/>
    <w:rsid w:val="00522352"/>
    <w:rsid w:val="005421D4"/>
    <w:rsid w:val="0054543B"/>
    <w:rsid w:val="0055539A"/>
    <w:rsid w:val="005677B5"/>
    <w:rsid w:val="00575CA2"/>
    <w:rsid w:val="00580B85"/>
    <w:rsid w:val="00593501"/>
    <w:rsid w:val="005A4B59"/>
    <w:rsid w:val="005A7449"/>
    <w:rsid w:val="005B368F"/>
    <w:rsid w:val="005B6691"/>
    <w:rsid w:val="005C2112"/>
    <w:rsid w:val="005E5B4D"/>
    <w:rsid w:val="005F0E7F"/>
    <w:rsid w:val="006069F2"/>
    <w:rsid w:val="0061594D"/>
    <w:rsid w:val="0062078E"/>
    <w:rsid w:val="0062487F"/>
    <w:rsid w:val="00625FFA"/>
    <w:rsid w:val="00677739"/>
    <w:rsid w:val="006824BA"/>
    <w:rsid w:val="00683985"/>
    <w:rsid w:val="006840B5"/>
    <w:rsid w:val="00691035"/>
    <w:rsid w:val="00697C84"/>
    <w:rsid w:val="006E72A8"/>
    <w:rsid w:val="006F7BD0"/>
    <w:rsid w:val="00713265"/>
    <w:rsid w:val="00727F8F"/>
    <w:rsid w:val="007568A6"/>
    <w:rsid w:val="0077005A"/>
    <w:rsid w:val="00771167"/>
    <w:rsid w:val="00773CD5"/>
    <w:rsid w:val="007818EE"/>
    <w:rsid w:val="007A32B2"/>
    <w:rsid w:val="007B5BD8"/>
    <w:rsid w:val="007F1852"/>
    <w:rsid w:val="007F4948"/>
    <w:rsid w:val="007F5A1F"/>
    <w:rsid w:val="00810AE9"/>
    <w:rsid w:val="00851763"/>
    <w:rsid w:val="0086044F"/>
    <w:rsid w:val="0086633B"/>
    <w:rsid w:val="0088667F"/>
    <w:rsid w:val="008A2859"/>
    <w:rsid w:val="008A2991"/>
    <w:rsid w:val="008B1711"/>
    <w:rsid w:val="008B4849"/>
    <w:rsid w:val="008D1D99"/>
    <w:rsid w:val="0090397C"/>
    <w:rsid w:val="00912482"/>
    <w:rsid w:val="009142A8"/>
    <w:rsid w:val="009159A6"/>
    <w:rsid w:val="00941942"/>
    <w:rsid w:val="0094644F"/>
    <w:rsid w:val="00952814"/>
    <w:rsid w:val="00956597"/>
    <w:rsid w:val="00976342"/>
    <w:rsid w:val="00976A0B"/>
    <w:rsid w:val="009855B0"/>
    <w:rsid w:val="00992C80"/>
    <w:rsid w:val="009B4869"/>
    <w:rsid w:val="009B565C"/>
    <w:rsid w:val="009C04FE"/>
    <w:rsid w:val="009C063A"/>
    <w:rsid w:val="009C09D0"/>
    <w:rsid w:val="009C0ABF"/>
    <w:rsid w:val="009E2F24"/>
    <w:rsid w:val="009E4A78"/>
    <w:rsid w:val="009E59ED"/>
    <w:rsid w:val="00A015E0"/>
    <w:rsid w:val="00A10B5C"/>
    <w:rsid w:val="00A1409E"/>
    <w:rsid w:val="00A31726"/>
    <w:rsid w:val="00A32724"/>
    <w:rsid w:val="00A35A33"/>
    <w:rsid w:val="00A41474"/>
    <w:rsid w:val="00A71246"/>
    <w:rsid w:val="00A8177A"/>
    <w:rsid w:val="00A82CF8"/>
    <w:rsid w:val="00A91078"/>
    <w:rsid w:val="00AA55DD"/>
    <w:rsid w:val="00AA6B89"/>
    <w:rsid w:val="00AC3017"/>
    <w:rsid w:val="00AC676A"/>
    <w:rsid w:val="00AE54EC"/>
    <w:rsid w:val="00AF6060"/>
    <w:rsid w:val="00B01682"/>
    <w:rsid w:val="00B03157"/>
    <w:rsid w:val="00B10204"/>
    <w:rsid w:val="00B1516F"/>
    <w:rsid w:val="00B26A59"/>
    <w:rsid w:val="00B54414"/>
    <w:rsid w:val="00B54887"/>
    <w:rsid w:val="00B63765"/>
    <w:rsid w:val="00B94D24"/>
    <w:rsid w:val="00BB6C68"/>
    <w:rsid w:val="00BC0692"/>
    <w:rsid w:val="00BD0507"/>
    <w:rsid w:val="00BD1AC8"/>
    <w:rsid w:val="00BE0EF8"/>
    <w:rsid w:val="00BE6C0D"/>
    <w:rsid w:val="00C10972"/>
    <w:rsid w:val="00C1247C"/>
    <w:rsid w:val="00C23442"/>
    <w:rsid w:val="00C256BB"/>
    <w:rsid w:val="00C33652"/>
    <w:rsid w:val="00C37265"/>
    <w:rsid w:val="00C43A4C"/>
    <w:rsid w:val="00C72A14"/>
    <w:rsid w:val="00C959F7"/>
    <w:rsid w:val="00CA0FB6"/>
    <w:rsid w:val="00CA14B5"/>
    <w:rsid w:val="00CA5B33"/>
    <w:rsid w:val="00CB056D"/>
    <w:rsid w:val="00CC4A9F"/>
    <w:rsid w:val="00CD4191"/>
    <w:rsid w:val="00CE07D0"/>
    <w:rsid w:val="00CE2719"/>
    <w:rsid w:val="00D01234"/>
    <w:rsid w:val="00D1276F"/>
    <w:rsid w:val="00D7319A"/>
    <w:rsid w:val="00D769DE"/>
    <w:rsid w:val="00DA4188"/>
    <w:rsid w:val="00DB0722"/>
    <w:rsid w:val="00DB211F"/>
    <w:rsid w:val="00DE0734"/>
    <w:rsid w:val="00DE0C38"/>
    <w:rsid w:val="00DF3754"/>
    <w:rsid w:val="00DF652B"/>
    <w:rsid w:val="00DF6C15"/>
    <w:rsid w:val="00E00A3B"/>
    <w:rsid w:val="00E04DC7"/>
    <w:rsid w:val="00E14A31"/>
    <w:rsid w:val="00E20007"/>
    <w:rsid w:val="00E21F97"/>
    <w:rsid w:val="00E24568"/>
    <w:rsid w:val="00E43BC2"/>
    <w:rsid w:val="00E46F83"/>
    <w:rsid w:val="00E54647"/>
    <w:rsid w:val="00E62368"/>
    <w:rsid w:val="00E66155"/>
    <w:rsid w:val="00E8696E"/>
    <w:rsid w:val="00E948AA"/>
    <w:rsid w:val="00EA0EAC"/>
    <w:rsid w:val="00EC4D44"/>
    <w:rsid w:val="00EE368E"/>
    <w:rsid w:val="00EF25FD"/>
    <w:rsid w:val="00EF3677"/>
    <w:rsid w:val="00EF6FD2"/>
    <w:rsid w:val="00F0296A"/>
    <w:rsid w:val="00F04E5F"/>
    <w:rsid w:val="00F06F72"/>
    <w:rsid w:val="00F07C50"/>
    <w:rsid w:val="00F2016F"/>
    <w:rsid w:val="00F34581"/>
    <w:rsid w:val="00F463A6"/>
    <w:rsid w:val="00F900E1"/>
    <w:rsid w:val="00F974C8"/>
    <w:rsid w:val="00FD2DA6"/>
    <w:rsid w:val="00FE0FE7"/>
    <w:rsid w:val="00FF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16"/>
    <w:rPr>
      <w:sz w:val="24"/>
      <w:szCs w:val="24"/>
      <w:lang w:val="en-GB"/>
    </w:rPr>
  </w:style>
  <w:style w:type="paragraph" w:styleId="Heading2">
    <w:name w:val="heading 2"/>
    <w:basedOn w:val="Normal"/>
    <w:link w:val="Heading2Char"/>
    <w:uiPriority w:val="9"/>
    <w:qFormat/>
    <w:locked/>
    <w:rsid w:val="009E4A78"/>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442"/>
    <w:pPr>
      <w:tabs>
        <w:tab w:val="center" w:pos="4320"/>
        <w:tab w:val="right" w:pos="8640"/>
      </w:tabs>
    </w:pPr>
  </w:style>
  <w:style w:type="character" w:customStyle="1" w:styleId="HeaderChar">
    <w:name w:val="Header Char"/>
    <w:basedOn w:val="DefaultParagraphFont"/>
    <w:link w:val="Header"/>
    <w:uiPriority w:val="99"/>
    <w:semiHidden/>
    <w:rsid w:val="00C21F50"/>
    <w:rPr>
      <w:sz w:val="24"/>
      <w:szCs w:val="24"/>
      <w:lang w:val="en-GB"/>
    </w:rPr>
  </w:style>
  <w:style w:type="paragraph" w:styleId="Footer">
    <w:name w:val="footer"/>
    <w:basedOn w:val="Normal"/>
    <w:link w:val="FooterChar"/>
    <w:uiPriority w:val="99"/>
    <w:semiHidden/>
    <w:rsid w:val="00C23442"/>
    <w:pPr>
      <w:tabs>
        <w:tab w:val="center" w:pos="4320"/>
        <w:tab w:val="right" w:pos="8640"/>
      </w:tabs>
    </w:pPr>
  </w:style>
  <w:style w:type="character" w:customStyle="1" w:styleId="FooterChar">
    <w:name w:val="Footer Char"/>
    <w:basedOn w:val="DefaultParagraphFont"/>
    <w:link w:val="Footer"/>
    <w:uiPriority w:val="99"/>
    <w:semiHidden/>
    <w:rsid w:val="00C21F50"/>
    <w:rPr>
      <w:sz w:val="24"/>
      <w:szCs w:val="24"/>
      <w:lang w:val="en-GB"/>
    </w:rPr>
  </w:style>
  <w:style w:type="paragraph" w:styleId="ListParagraph">
    <w:name w:val="List Paragraph"/>
    <w:basedOn w:val="Normal"/>
    <w:uiPriority w:val="99"/>
    <w:qFormat/>
    <w:rsid w:val="00BB6C68"/>
    <w:pPr>
      <w:spacing w:after="200" w:line="276" w:lineRule="auto"/>
      <w:ind w:left="720"/>
      <w:contextualSpacing/>
    </w:pPr>
    <w:rPr>
      <w:rFonts w:ascii="Calibri" w:hAnsi="Calibri" w:cs="Calibri"/>
      <w:sz w:val="22"/>
      <w:szCs w:val="22"/>
      <w:lang w:val="en-US"/>
    </w:rPr>
  </w:style>
  <w:style w:type="character" w:styleId="Emphasis">
    <w:name w:val="Emphasis"/>
    <w:basedOn w:val="DefaultParagraphFont"/>
    <w:uiPriority w:val="99"/>
    <w:qFormat/>
    <w:rsid w:val="005F0E7F"/>
    <w:rPr>
      <w:rFonts w:cs="Times New Roman"/>
      <w:i/>
    </w:rPr>
  </w:style>
  <w:style w:type="paragraph" w:styleId="BalloonText">
    <w:name w:val="Balloon Text"/>
    <w:basedOn w:val="Normal"/>
    <w:link w:val="BalloonTextChar"/>
    <w:uiPriority w:val="99"/>
    <w:semiHidden/>
    <w:rsid w:val="0055539A"/>
    <w:rPr>
      <w:rFonts w:ascii="Tahoma" w:hAnsi="Tahoma"/>
      <w:sz w:val="16"/>
      <w:szCs w:val="16"/>
    </w:rPr>
  </w:style>
  <w:style w:type="character" w:customStyle="1" w:styleId="BalloonTextChar">
    <w:name w:val="Balloon Text Char"/>
    <w:basedOn w:val="DefaultParagraphFont"/>
    <w:link w:val="BalloonText"/>
    <w:uiPriority w:val="99"/>
    <w:semiHidden/>
    <w:locked/>
    <w:rsid w:val="0055539A"/>
    <w:rPr>
      <w:rFonts w:ascii="Tahoma" w:hAnsi="Tahoma"/>
      <w:sz w:val="16"/>
      <w:lang w:val="en-GB"/>
    </w:rPr>
  </w:style>
  <w:style w:type="character" w:styleId="CommentReference">
    <w:name w:val="annotation reference"/>
    <w:basedOn w:val="DefaultParagraphFont"/>
    <w:uiPriority w:val="99"/>
    <w:semiHidden/>
    <w:rsid w:val="00952814"/>
    <w:rPr>
      <w:rFonts w:cs="Times New Roman"/>
      <w:sz w:val="16"/>
    </w:rPr>
  </w:style>
  <w:style w:type="paragraph" w:styleId="CommentText">
    <w:name w:val="annotation text"/>
    <w:basedOn w:val="Normal"/>
    <w:link w:val="CommentTextChar"/>
    <w:uiPriority w:val="99"/>
    <w:semiHidden/>
    <w:rsid w:val="00952814"/>
    <w:rPr>
      <w:sz w:val="20"/>
      <w:szCs w:val="20"/>
    </w:rPr>
  </w:style>
  <w:style w:type="character" w:customStyle="1" w:styleId="CommentTextChar">
    <w:name w:val="Comment Text Char"/>
    <w:basedOn w:val="DefaultParagraphFont"/>
    <w:link w:val="CommentText"/>
    <w:uiPriority w:val="99"/>
    <w:semiHidden/>
    <w:locked/>
    <w:rsid w:val="00952814"/>
    <w:rPr>
      <w:lang w:val="en-GB" w:eastAsia="en-US"/>
    </w:rPr>
  </w:style>
  <w:style w:type="paragraph" w:styleId="CommentSubject">
    <w:name w:val="annotation subject"/>
    <w:basedOn w:val="CommentText"/>
    <w:next w:val="CommentText"/>
    <w:link w:val="CommentSubjectChar"/>
    <w:uiPriority w:val="99"/>
    <w:semiHidden/>
    <w:rsid w:val="00952814"/>
    <w:rPr>
      <w:b/>
      <w:bCs/>
    </w:rPr>
  </w:style>
  <w:style w:type="character" w:customStyle="1" w:styleId="CommentSubjectChar">
    <w:name w:val="Comment Subject Char"/>
    <w:basedOn w:val="CommentTextChar"/>
    <w:link w:val="CommentSubject"/>
    <w:uiPriority w:val="99"/>
    <w:semiHidden/>
    <w:locked/>
    <w:rsid w:val="00952814"/>
    <w:rPr>
      <w:b/>
      <w:lang w:val="en-GB" w:eastAsia="en-US"/>
    </w:rPr>
  </w:style>
  <w:style w:type="paragraph" w:styleId="Revision">
    <w:name w:val="Revision"/>
    <w:hidden/>
    <w:uiPriority w:val="99"/>
    <w:semiHidden/>
    <w:rsid w:val="00FF33A5"/>
    <w:rPr>
      <w:sz w:val="24"/>
      <w:szCs w:val="24"/>
      <w:lang w:val="en-GB"/>
    </w:rPr>
  </w:style>
  <w:style w:type="paragraph" w:styleId="FootnoteText">
    <w:name w:val="footnote text"/>
    <w:aliases w:val="Fußnotentext RAXEN,EUMC_Lábjegyzetszöveg,FA Fu,single space,fn,Char"/>
    <w:basedOn w:val="Normal"/>
    <w:link w:val="FootnoteTextChar1"/>
    <w:uiPriority w:val="99"/>
    <w:semiHidden/>
    <w:rsid w:val="00F900E1"/>
    <w:rPr>
      <w:sz w:val="20"/>
      <w:szCs w:val="20"/>
    </w:rPr>
  </w:style>
  <w:style w:type="character" w:customStyle="1" w:styleId="FootnoteTextChar">
    <w:name w:val="Footnote Text Char"/>
    <w:aliases w:val="Fußnotentext RAXEN Char,EUMC_Lábjegyzetszöveg Char,FA Fu Char,single space Char,fn Char,Char Char"/>
    <w:basedOn w:val="DefaultParagraphFont"/>
    <w:uiPriority w:val="99"/>
    <w:semiHidden/>
    <w:rsid w:val="00C21F50"/>
    <w:rPr>
      <w:sz w:val="20"/>
      <w:szCs w:val="20"/>
      <w:lang w:val="en-GB"/>
    </w:rPr>
  </w:style>
  <w:style w:type="character" w:customStyle="1" w:styleId="FootnoteTextChar1">
    <w:name w:val="Footnote Text Char1"/>
    <w:aliases w:val="Fußnotentext RAXEN Char1,EUMC_Lábjegyzetszöveg Char1,FA Fu Char1,single space Char1,fn Char1,Char Char1"/>
    <w:link w:val="FootnoteText"/>
    <w:uiPriority w:val="99"/>
    <w:semiHidden/>
    <w:locked/>
    <w:rsid w:val="00F900E1"/>
    <w:rPr>
      <w:lang w:val="en-GB"/>
    </w:rPr>
  </w:style>
  <w:style w:type="character" w:styleId="FootnoteReference">
    <w:name w:val="footnote reference"/>
    <w:basedOn w:val="DefaultParagraphFont"/>
    <w:uiPriority w:val="99"/>
    <w:semiHidden/>
    <w:rsid w:val="00F900E1"/>
    <w:rPr>
      <w:rFonts w:cs="Times New Roman"/>
      <w:vertAlign w:val="superscript"/>
    </w:rPr>
  </w:style>
  <w:style w:type="character" w:styleId="Hyperlink">
    <w:name w:val="Hyperlink"/>
    <w:basedOn w:val="DefaultParagraphFont"/>
    <w:uiPriority w:val="99"/>
    <w:rsid w:val="009C063A"/>
    <w:rPr>
      <w:rFonts w:cs="Times New Roman"/>
      <w:color w:val="0000FF"/>
      <w:u w:val="single"/>
    </w:rPr>
  </w:style>
  <w:style w:type="character" w:customStyle="1" w:styleId="A1">
    <w:name w:val="A1"/>
    <w:uiPriority w:val="99"/>
    <w:rsid w:val="00A31726"/>
    <w:rPr>
      <w:color w:val="000000"/>
      <w:sz w:val="19"/>
    </w:rPr>
  </w:style>
  <w:style w:type="paragraph" w:customStyle="1" w:styleId="Default">
    <w:name w:val="Default"/>
    <w:uiPriority w:val="99"/>
    <w:rsid w:val="00A31726"/>
    <w:pPr>
      <w:autoSpaceDE w:val="0"/>
      <w:autoSpaceDN w:val="0"/>
      <w:adjustRightInd w:val="0"/>
    </w:pPr>
    <w:rPr>
      <w:rFonts w:ascii="Calibri" w:hAnsi="Calibri" w:cs="Calibri"/>
      <w:color w:val="000000"/>
      <w:sz w:val="24"/>
      <w:szCs w:val="24"/>
    </w:rPr>
  </w:style>
  <w:style w:type="character" w:styleId="Strong">
    <w:name w:val="Strong"/>
    <w:uiPriority w:val="22"/>
    <w:qFormat/>
    <w:locked/>
    <w:rsid w:val="009E4A78"/>
    <w:rPr>
      <w:b/>
      <w:bCs/>
    </w:rPr>
  </w:style>
  <w:style w:type="character" w:customStyle="1" w:styleId="Heading2Char">
    <w:name w:val="Heading 2 Char"/>
    <w:basedOn w:val="DefaultParagraphFont"/>
    <w:link w:val="Heading2"/>
    <w:uiPriority w:val="9"/>
    <w:rsid w:val="009E4A78"/>
    <w:rPr>
      <w:b/>
      <w:bCs/>
      <w:sz w:val="36"/>
      <w:szCs w:val="36"/>
    </w:rPr>
  </w:style>
  <w:style w:type="paragraph" w:customStyle="1" w:styleId="ManualNumPar1">
    <w:name w:val="Manual NumPar 1"/>
    <w:basedOn w:val="Normal"/>
    <w:next w:val="Normal"/>
    <w:rsid w:val="004E0A20"/>
    <w:pPr>
      <w:spacing w:before="120" w:after="120"/>
      <w:ind w:left="850" w:hanging="85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16"/>
    <w:rPr>
      <w:sz w:val="24"/>
      <w:szCs w:val="24"/>
      <w:lang w:val="en-GB"/>
    </w:rPr>
  </w:style>
  <w:style w:type="paragraph" w:styleId="Heading2">
    <w:name w:val="heading 2"/>
    <w:basedOn w:val="Normal"/>
    <w:link w:val="Heading2Char"/>
    <w:uiPriority w:val="9"/>
    <w:qFormat/>
    <w:locked/>
    <w:rsid w:val="009E4A78"/>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442"/>
    <w:pPr>
      <w:tabs>
        <w:tab w:val="center" w:pos="4320"/>
        <w:tab w:val="right" w:pos="8640"/>
      </w:tabs>
    </w:pPr>
  </w:style>
  <w:style w:type="character" w:customStyle="1" w:styleId="HeaderChar">
    <w:name w:val="Header Char"/>
    <w:basedOn w:val="DefaultParagraphFont"/>
    <w:link w:val="Header"/>
    <w:uiPriority w:val="99"/>
    <w:semiHidden/>
    <w:rsid w:val="00C21F50"/>
    <w:rPr>
      <w:sz w:val="24"/>
      <w:szCs w:val="24"/>
      <w:lang w:val="en-GB"/>
    </w:rPr>
  </w:style>
  <w:style w:type="paragraph" w:styleId="Footer">
    <w:name w:val="footer"/>
    <w:basedOn w:val="Normal"/>
    <w:link w:val="FooterChar"/>
    <w:uiPriority w:val="99"/>
    <w:semiHidden/>
    <w:rsid w:val="00C23442"/>
    <w:pPr>
      <w:tabs>
        <w:tab w:val="center" w:pos="4320"/>
        <w:tab w:val="right" w:pos="8640"/>
      </w:tabs>
    </w:pPr>
  </w:style>
  <w:style w:type="character" w:customStyle="1" w:styleId="FooterChar">
    <w:name w:val="Footer Char"/>
    <w:basedOn w:val="DefaultParagraphFont"/>
    <w:link w:val="Footer"/>
    <w:uiPriority w:val="99"/>
    <w:semiHidden/>
    <w:rsid w:val="00C21F50"/>
    <w:rPr>
      <w:sz w:val="24"/>
      <w:szCs w:val="24"/>
      <w:lang w:val="en-GB"/>
    </w:rPr>
  </w:style>
  <w:style w:type="paragraph" w:styleId="ListParagraph">
    <w:name w:val="List Paragraph"/>
    <w:basedOn w:val="Normal"/>
    <w:uiPriority w:val="99"/>
    <w:qFormat/>
    <w:rsid w:val="00BB6C68"/>
    <w:pPr>
      <w:spacing w:after="200" w:line="276" w:lineRule="auto"/>
      <w:ind w:left="720"/>
      <w:contextualSpacing/>
    </w:pPr>
    <w:rPr>
      <w:rFonts w:ascii="Calibri" w:hAnsi="Calibri" w:cs="Calibri"/>
      <w:sz w:val="22"/>
      <w:szCs w:val="22"/>
      <w:lang w:val="en-US"/>
    </w:rPr>
  </w:style>
  <w:style w:type="character" w:styleId="Emphasis">
    <w:name w:val="Emphasis"/>
    <w:basedOn w:val="DefaultParagraphFont"/>
    <w:uiPriority w:val="99"/>
    <w:qFormat/>
    <w:rsid w:val="005F0E7F"/>
    <w:rPr>
      <w:rFonts w:cs="Times New Roman"/>
      <w:i/>
    </w:rPr>
  </w:style>
  <w:style w:type="paragraph" w:styleId="BalloonText">
    <w:name w:val="Balloon Text"/>
    <w:basedOn w:val="Normal"/>
    <w:link w:val="BalloonTextChar"/>
    <w:uiPriority w:val="99"/>
    <w:semiHidden/>
    <w:rsid w:val="0055539A"/>
    <w:rPr>
      <w:rFonts w:ascii="Tahoma" w:hAnsi="Tahoma"/>
      <w:sz w:val="16"/>
      <w:szCs w:val="16"/>
    </w:rPr>
  </w:style>
  <w:style w:type="character" w:customStyle="1" w:styleId="BalloonTextChar">
    <w:name w:val="Balloon Text Char"/>
    <w:basedOn w:val="DefaultParagraphFont"/>
    <w:link w:val="BalloonText"/>
    <w:uiPriority w:val="99"/>
    <w:semiHidden/>
    <w:locked/>
    <w:rsid w:val="0055539A"/>
    <w:rPr>
      <w:rFonts w:ascii="Tahoma" w:hAnsi="Tahoma"/>
      <w:sz w:val="16"/>
      <w:lang w:val="en-GB"/>
    </w:rPr>
  </w:style>
  <w:style w:type="character" w:styleId="CommentReference">
    <w:name w:val="annotation reference"/>
    <w:basedOn w:val="DefaultParagraphFont"/>
    <w:uiPriority w:val="99"/>
    <w:semiHidden/>
    <w:rsid w:val="00952814"/>
    <w:rPr>
      <w:rFonts w:cs="Times New Roman"/>
      <w:sz w:val="16"/>
    </w:rPr>
  </w:style>
  <w:style w:type="paragraph" w:styleId="CommentText">
    <w:name w:val="annotation text"/>
    <w:basedOn w:val="Normal"/>
    <w:link w:val="CommentTextChar"/>
    <w:uiPriority w:val="99"/>
    <w:semiHidden/>
    <w:rsid w:val="00952814"/>
    <w:rPr>
      <w:sz w:val="20"/>
      <w:szCs w:val="20"/>
    </w:rPr>
  </w:style>
  <w:style w:type="character" w:customStyle="1" w:styleId="CommentTextChar">
    <w:name w:val="Comment Text Char"/>
    <w:basedOn w:val="DefaultParagraphFont"/>
    <w:link w:val="CommentText"/>
    <w:uiPriority w:val="99"/>
    <w:semiHidden/>
    <w:locked/>
    <w:rsid w:val="00952814"/>
    <w:rPr>
      <w:lang w:val="en-GB" w:eastAsia="en-US"/>
    </w:rPr>
  </w:style>
  <w:style w:type="paragraph" w:styleId="CommentSubject">
    <w:name w:val="annotation subject"/>
    <w:basedOn w:val="CommentText"/>
    <w:next w:val="CommentText"/>
    <w:link w:val="CommentSubjectChar"/>
    <w:uiPriority w:val="99"/>
    <w:semiHidden/>
    <w:rsid w:val="00952814"/>
    <w:rPr>
      <w:b/>
      <w:bCs/>
    </w:rPr>
  </w:style>
  <w:style w:type="character" w:customStyle="1" w:styleId="CommentSubjectChar">
    <w:name w:val="Comment Subject Char"/>
    <w:basedOn w:val="CommentTextChar"/>
    <w:link w:val="CommentSubject"/>
    <w:uiPriority w:val="99"/>
    <w:semiHidden/>
    <w:locked/>
    <w:rsid w:val="00952814"/>
    <w:rPr>
      <w:b/>
      <w:lang w:val="en-GB" w:eastAsia="en-US"/>
    </w:rPr>
  </w:style>
  <w:style w:type="paragraph" w:styleId="Revision">
    <w:name w:val="Revision"/>
    <w:hidden/>
    <w:uiPriority w:val="99"/>
    <w:semiHidden/>
    <w:rsid w:val="00FF33A5"/>
    <w:rPr>
      <w:sz w:val="24"/>
      <w:szCs w:val="24"/>
      <w:lang w:val="en-GB"/>
    </w:rPr>
  </w:style>
  <w:style w:type="paragraph" w:styleId="FootnoteText">
    <w:name w:val="footnote text"/>
    <w:aliases w:val="Fußnotentext RAXEN,EUMC_Lábjegyzetszöveg,FA Fu,single space,fn,Char"/>
    <w:basedOn w:val="Normal"/>
    <w:link w:val="FootnoteTextChar1"/>
    <w:uiPriority w:val="99"/>
    <w:semiHidden/>
    <w:rsid w:val="00F900E1"/>
    <w:rPr>
      <w:sz w:val="20"/>
      <w:szCs w:val="20"/>
    </w:rPr>
  </w:style>
  <w:style w:type="character" w:customStyle="1" w:styleId="FootnoteTextChar">
    <w:name w:val="Footnote Text Char"/>
    <w:aliases w:val="Fußnotentext RAXEN Char,EUMC_Lábjegyzetszöveg Char,FA Fu Char,single space Char,fn Char,Char Char"/>
    <w:basedOn w:val="DefaultParagraphFont"/>
    <w:uiPriority w:val="99"/>
    <w:semiHidden/>
    <w:rsid w:val="00C21F50"/>
    <w:rPr>
      <w:sz w:val="20"/>
      <w:szCs w:val="20"/>
      <w:lang w:val="en-GB"/>
    </w:rPr>
  </w:style>
  <w:style w:type="character" w:customStyle="1" w:styleId="FootnoteTextChar1">
    <w:name w:val="Footnote Text Char1"/>
    <w:aliases w:val="Fußnotentext RAXEN Char1,EUMC_Lábjegyzetszöveg Char1,FA Fu Char1,single space Char1,fn Char1,Char Char1"/>
    <w:link w:val="FootnoteText"/>
    <w:uiPriority w:val="99"/>
    <w:semiHidden/>
    <w:locked/>
    <w:rsid w:val="00F900E1"/>
    <w:rPr>
      <w:lang w:val="en-GB"/>
    </w:rPr>
  </w:style>
  <w:style w:type="character" w:styleId="FootnoteReference">
    <w:name w:val="footnote reference"/>
    <w:basedOn w:val="DefaultParagraphFont"/>
    <w:uiPriority w:val="99"/>
    <w:semiHidden/>
    <w:rsid w:val="00F900E1"/>
    <w:rPr>
      <w:rFonts w:cs="Times New Roman"/>
      <w:vertAlign w:val="superscript"/>
    </w:rPr>
  </w:style>
  <w:style w:type="character" w:styleId="Hyperlink">
    <w:name w:val="Hyperlink"/>
    <w:basedOn w:val="DefaultParagraphFont"/>
    <w:uiPriority w:val="99"/>
    <w:rsid w:val="009C063A"/>
    <w:rPr>
      <w:rFonts w:cs="Times New Roman"/>
      <w:color w:val="0000FF"/>
      <w:u w:val="single"/>
    </w:rPr>
  </w:style>
  <w:style w:type="character" w:customStyle="1" w:styleId="A1">
    <w:name w:val="A1"/>
    <w:uiPriority w:val="99"/>
    <w:rsid w:val="00A31726"/>
    <w:rPr>
      <w:color w:val="000000"/>
      <w:sz w:val="19"/>
    </w:rPr>
  </w:style>
  <w:style w:type="paragraph" w:customStyle="1" w:styleId="Default">
    <w:name w:val="Default"/>
    <w:uiPriority w:val="99"/>
    <w:rsid w:val="00A31726"/>
    <w:pPr>
      <w:autoSpaceDE w:val="0"/>
      <w:autoSpaceDN w:val="0"/>
      <w:adjustRightInd w:val="0"/>
    </w:pPr>
    <w:rPr>
      <w:rFonts w:ascii="Calibri" w:hAnsi="Calibri" w:cs="Calibri"/>
      <w:color w:val="000000"/>
      <w:sz w:val="24"/>
      <w:szCs w:val="24"/>
    </w:rPr>
  </w:style>
  <w:style w:type="character" w:styleId="Strong">
    <w:name w:val="Strong"/>
    <w:uiPriority w:val="22"/>
    <w:qFormat/>
    <w:locked/>
    <w:rsid w:val="009E4A78"/>
    <w:rPr>
      <w:b/>
      <w:bCs/>
    </w:rPr>
  </w:style>
  <w:style w:type="character" w:customStyle="1" w:styleId="Heading2Char">
    <w:name w:val="Heading 2 Char"/>
    <w:basedOn w:val="DefaultParagraphFont"/>
    <w:link w:val="Heading2"/>
    <w:uiPriority w:val="9"/>
    <w:rsid w:val="009E4A78"/>
    <w:rPr>
      <w:b/>
      <w:bCs/>
      <w:sz w:val="36"/>
      <w:szCs w:val="36"/>
    </w:rPr>
  </w:style>
  <w:style w:type="paragraph" w:customStyle="1" w:styleId="ManualNumPar1">
    <w:name w:val="Manual NumPar 1"/>
    <w:basedOn w:val="Normal"/>
    <w:next w:val="Normal"/>
    <w:rsid w:val="004E0A20"/>
    <w:pPr>
      <w:spacing w:before="120" w:after="120"/>
      <w:ind w:left="850" w:hanging="8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5523">
      <w:bodyDiv w:val="1"/>
      <w:marLeft w:val="0"/>
      <w:marRight w:val="0"/>
      <w:marTop w:val="0"/>
      <w:marBottom w:val="0"/>
      <w:divBdr>
        <w:top w:val="none" w:sz="0" w:space="0" w:color="auto"/>
        <w:left w:val="none" w:sz="0" w:space="0" w:color="auto"/>
        <w:bottom w:val="none" w:sz="0" w:space="0" w:color="auto"/>
        <w:right w:val="none" w:sz="0" w:space="0" w:color="auto"/>
      </w:divBdr>
    </w:div>
    <w:div w:id="1855653179">
      <w:bodyDiv w:val="1"/>
      <w:marLeft w:val="0"/>
      <w:marRight w:val="0"/>
      <w:marTop w:val="0"/>
      <w:marBottom w:val="0"/>
      <w:divBdr>
        <w:top w:val="none" w:sz="0" w:space="0" w:color="auto"/>
        <w:left w:val="none" w:sz="0" w:space="0" w:color="auto"/>
        <w:bottom w:val="none" w:sz="0" w:space="0" w:color="auto"/>
        <w:right w:val="none" w:sz="0" w:space="0" w:color="auto"/>
      </w:divBdr>
    </w:div>
    <w:div w:id="2060350182">
      <w:marLeft w:val="0"/>
      <w:marRight w:val="0"/>
      <w:marTop w:val="0"/>
      <w:marBottom w:val="0"/>
      <w:divBdr>
        <w:top w:val="none" w:sz="0" w:space="0" w:color="auto"/>
        <w:left w:val="none" w:sz="0" w:space="0" w:color="auto"/>
        <w:bottom w:val="none" w:sz="0" w:space="0" w:color="auto"/>
        <w:right w:val="none" w:sz="0" w:space="0" w:color="auto"/>
      </w:divBdr>
    </w:div>
    <w:div w:id="2060350183">
      <w:marLeft w:val="0"/>
      <w:marRight w:val="0"/>
      <w:marTop w:val="0"/>
      <w:marBottom w:val="0"/>
      <w:divBdr>
        <w:top w:val="none" w:sz="0" w:space="0" w:color="auto"/>
        <w:left w:val="none" w:sz="0" w:space="0" w:color="auto"/>
        <w:bottom w:val="none" w:sz="0" w:space="0" w:color="auto"/>
        <w:right w:val="none" w:sz="0" w:space="0" w:color="auto"/>
      </w:divBdr>
    </w:div>
    <w:div w:id="2060350184">
      <w:marLeft w:val="0"/>
      <w:marRight w:val="0"/>
      <w:marTop w:val="0"/>
      <w:marBottom w:val="0"/>
      <w:divBdr>
        <w:top w:val="none" w:sz="0" w:space="0" w:color="auto"/>
        <w:left w:val="none" w:sz="0" w:space="0" w:color="auto"/>
        <w:bottom w:val="none" w:sz="0" w:space="0" w:color="auto"/>
        <w:right w:val="none" w:sz="0" w:space="0" w:color="auto"/>
      </w:divBdr>
    </w:div>
    <w:div w:id="2060350185">
      <w:marLeft w:val="0"/>
      <w:marRight w:val="0"/>
      <w:marTop w:val="0"/>
      <w:marBottom w:val="0"/>
      <w:divBdr>
        <w:top w:val="none" w:sz="0" w:space="0" w:color="auto"/>
        <w:left w:val="none" w:sz="0" w:space="0" w:color="auto"/>
        <w:bottom w:val="none" w:sz="0" w:space="0" w:color="auto"/>
        <w:right w:val="none" w:sz="0" w:space="0" w:color="auto"/>
      </w:divBdr>
      <w:divsChild>
        <w:div w:id="2060350188">
          <w:marLeft w:val="0"/>
          <w:marRight w:val="0"/>
          <w:marTop w:val="0"/>
          <w:marBottom w:val="0"/>
          <w:divBdr>
            <w:top w:val="none" w:sz="0" w:space="0" w:color="auto"/>
            <w:left w:val="none" w:sz="0" w:space="0" w:color="auto"/>
            <w:bottom w:val="none" w:sz="0" w:space="0" w:color="auto"/>
            <w:right w:val="none" w:sz="0" w:space="0" w:color="auto"/>
          </w:divBdr>
          <w:divsChild>
            <w:div w:id="2060350187">
              <w:marLeft w:val="0"/>
              <w:marRight w:val="0"/>
              <w:marTop w:val="450"/>
              <w:marBottom w:val="300"/>
              <w:divBdr>
                <w:top w:val="none" w:sz="0" w:space="0" w:color="auto"/>
                <w:left w:val="none" w:sz="0" w:space="0" w:color="auto"/>
                <w:bottom w:val="none" w:sz="0" w:space="0" w:color="auto"/>
                <w:right w:val="none" w:sz="0" w:space="0" w:color="auto"/>
              </w:divBdr>
              <w:divsChild>
                <w:div w:id="20603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0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menlobby.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rrington@womenlobb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menlobby.org/spip.php?article3188&amp;lang=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omenlobby.org/spip.php?article3191&amp;lang=en" TargetMode="External"/><Relationship Id="rId4" Type="http://schemas.microsoft.com/office/2007/relationships/stylesWithEffects" Target="stylesWithEffects.xml"/><Relationship Id="rId9" Type="http://schemas.openxmlformats.org/officeDocument/2006/relationships/hyperlink" Target="http://www.womenlobby.org/spip.php?article4037&amp;lang=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rington\Local%20Settings\Temporary%20Internet%20Files\Content.Outlook\4XWJK136\LEF_BRIEF%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8D2A-DCAA-4C7D-ACA6-E16091AD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LEF_BRIEF (2).dot</Template>
  <TotalTime>331</TotalTime>
  <Pages>2</Pages>
  <Words>665</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Nine countries move to block key EU equality legislation for women on boards</vt:lpstr>
    </vt:vector>
  </TitlesOfParts>
  <Company>Hewlett-Packard Company</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Nine countries move to block key EU equality legislation for women on boards</dc:title>
  <dc:creator>Signe Norgaard</dc:creator>
  <cp:lastModifiedBy> </cp:lastModifiedBy>
  <cp:revision>10</cp:revision>
  <cp:lastPrinted>2012-03-06T13:16:00Z</cp:lastPrinted>
  <dcterms:created xsi:type="dcterms:W3CDTF">2012-11-14T10:45:00Z</dcterms:created>
  <dcterms:modified xsi:type="dcterms:W3CDTF">2012-11-14T16:39:00Z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914133335</vt:i4>
  </property>
</Properties>
</file>